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95E0" w14:textId="59D40710" w:rsidR="003F3CF0" w:rsidRPr="00374135" w:rsidRDefault="00374135" w:rsidP="003F3CF0">
      <w:pPr>
        <w:jc w:val="center"/>
        <w:rPr>
          <w:b/>
          <w:bCs/>
          <w:sz w:val="24"/>
          <w:szCs w:val="24"/>
        </w:rPr>
      </w:pPr>
      <w:r>
        <w:rPr>
          <w:b/>
          <w:bCs/>
          <w:noProof/>
          <w:sz w:val="24"/>
          <w:szCs w:val="24"/>
        </w:rPr>
        <w:drawing>
          <wp:inline distT="0" distB="0" distL="0" distR="0" wp14:anchorId="0476F0D6" wp14:editId="162F9213">
            <wp:extent cx="1202395" cy="7905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2136" cy="796980"/>
                    </a:xfrm>
                    <a:prstGeom prst="rect">
                      <a:avLst/>
                    </a:prstGeom>
                  </pic:spPr>
                </pic:pic>
              </a:graphicData>
            </a:graphic>
          </wp:inline>
        </w:drawing>
      </w:r>
      <w:r>
        <w:rPr>
          <w:b/>
          <w:bCs/>
          <w:sz w:val="24"/>
          <w:szCs w:val="24"/>
        </w:rPr>
        <w:t xml:space="preserve">                                                                                    </w:t>
      </w:r>
      <w:r>
        <w:rPr>
          <w:b/>
          <w:bCs/>
          <w:noProof/>
          <w:sz w:val="24"/>
          <w:szCs w:val="24"/>
        </w:rPr>
        <w:drawing>
          <wp:inline distT="0" distB="0" distL="0" distR="0" wp14:anchorId="7EC226E3" wp14:editId="1299BCE4">
            <wp:extent cx="1285875" cy="684687"/>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1311633" cy="698402"/>
                    </a:xfrm>
                    <a:prstGeom prst="rect">
                      <a:avLst/>
                    </a:prstGeom>
                  </pic:spPr>
                </pic:pic>
              </a:graphicData>
            </a:graphic>
          </wp:inline>
        </w:drawing>
      </w:r>
    </w:p>
    <w:p w14:paraId="3523FCFA" w14:textId="2A54E8C2" w:rsidR="00374135" w:rsidRPr="00374135" w:rsidRDefault="00374135" w:rsidP="003F3CF0">
      <w:pPr>
        <w:jc w:val="center"/>
        <w:rPr>
          <w:b/>
          <w:bCs/>
          <w:sz w:val="24"/>
          <w:szCs w:val="24"/>
        </w:rPr>
      </w:pPr>
      <w:r w:rsidRPr="00374135">
        <w:rPr>
          <w:b/>
          <w:bCs/>
          <w:sz w:val="24"/>
          <w:szCs w:val="24"/>
        </w:rPr>
        <w:t>JOURN</w:t>
      </w:r>
      <w:r>
        <w:rPr>
          <w:rFonts w:cstheme="minorHAnsi"/>
          <w:b/>
          <w:bCs/>
          <w:sz w:val="24"/>
          <w:szCs w:val="24"/>
        </w:rPr>
        <w:t>É</w:t>
      </w:r>
      <w:r w:rsidRPr="00374135">
        <w:rPr>
          <w:b/>
          <w:bCs/>
          <w:sz w:val="24"/>
          <w:szCs w:val="24"/>
        </w:rPr>
        <w:t>E D’</w:t>
      </w:r>
      <w:r>
        <w:rPr>
          <w:rFonts w:cstheme="minorHAnsi"/>
          <w:b/>
          <w:bCs/>
          <w:sz w:val="24"/>
          <w:szCs w:val="24"/>
        </w:rPr>
        <w:t>É</w:t>
      </w:r>
      <w:r w:rsidRPr="00374135">
        <w:rPr>
          <w:b/>
          <w:bCs/>
          <w:sz w:val="24"/>
          <w:szCs w:val="24"/>
        </w:rPr>
        <w:t>TUDE</w:t>
      </w:r>
    </w:p>
    <w:p w14:paraId="62E88364" w14:textId="609B37C9" w:rsidR="003F3CF0" w:rsidRPr="00374135" w:rsidRDefault="00374135" w:rsidP="003F3CF0">
      <w:pPr>
        <w:jc w:val="center"/>
        <w:rPr>
          <w:b/>
          <w:bCs/>
          <w:sz w:val="24"/>
          <w:szCs w:val="24"/>
        </w:rPr>
      </w:pPr>
      <w:r w:rsidRPr="00374135">
        <w:rPr>
          <w:b/>
          <w:bCs/>
          <w:sz w:val="24"/>
          <w:szCs w:val="24"/>
        </w:rPr>
        <w:t>« </w:t>
      </w:r>
      <w:r w:rsidR="003F3CF0" w:rsidRPr="00374135">
        <w:rPr>
          <w:b/>
          <w:bCs/>
          <w:sz w:val="24"/>
          <w:szCs w:val="24"/>
        </w:rPr>
        <w:t xml:space="preserve">LE QUESTIONNEMENT DES VALEURS </w:t>
      </w:r>
    </w:p>
    <w:p w14:paraId="0D058A51" w14:textId="355C63F6" w:rsidR="003F3CF0" w:rsidRPr="00374135" w:rsidRDefault="003F3CF0" w:rsidP="003F3CF0">
      <w:pPr>
        <w:jc w:val="center"/>
        <w:rPr>
          <w:b/>
          <w:bCs/>
          <w:sz w:val="24"/>
          <w:szCs w:val="24"/>
        </w:rPr>
      </w:pPr>
      <w:r w:rsidRPr="00374135">
        <w:rPr>
          <w:b/>
          <w:bCs/>
          <w:sz w:val="24"/>
          <w:szCs w:val="24"/>
        </w:rPr>
        <w:t>DANS LES MANUELS DE FRAN</w:t>
      </w:r>
      <w:r w:rsidRPr="00374135">
        <w:rPr>
          <w:rFonts w:cstheme="minorHAnsi"/>
          <w:b/>
          <w:bCs/>
          <w:sz w:val="24"/>
          <w:szCs w:val="24"/>
        </w:rPr>
        <w:t>Ç</w:t>
      </w:r>
      <w:r w:rsidRPr="00374135">
        <w:rPr>
          <w:b/>
          <w:bCs/>
          <w:sz w:val="24"/>
          <w:szCs w:val="24"/>
        </w:rPr>
        <w:t>AIS DE COLL</w:t>
      </w:r>
      <w:r w:rsidR="00374135">
        <w:rPr>
          <w:rFonts w:cstheme="minorHAnsi"/>
          <w:b/>
          <w:bCs/>
          <w:sz w:val="24"/>
          <w:szCs w:val="24"/>
        </w:rPr>
        <w:t>È</w:t>
      </w:r>
      <w:r w:rsidRPr="00374135">
        <w:rPr>
          <w:b/>
          <w:bCs/>
          <w:sz w:val="24"/>
          <w:szCs w:val="24"/>
        </w:rPr>
        <w:t>GE</w:t>
      </w:r>
      <w:r w:rsidR="00374135" w:rsidRPr="00374135">
        <w:rPr>
          <w:b/>
          <w:bCs/>
          <w:sz w:val="24"/>
          <w:szCs w:val="24"/>
        </w:rPr>
        <w:t> »</w:t>
      </w:r>
      <w:r w:rsidRPr="00374135">
        <w:rPr>
          <w:b/>
          <w:bCs/>
          <w:sz w:val="24"/>
          <w:szCs w:val="24"/>
        </w:rPr>
        <w:t xml:space="preserve"> </w:t>
      </w:r>
    </w:p>
    <w:p w14:paraId="6BC3EA1A" w14:textId="026184FF" w:rsidR="003F3CF0" w:rsidRPr="00374135" w:rsidRDefault="00374135" w:rsidP="00374135">
      <w:pPr>
        <w:jc w:val="center"/>
        <w:rPr>
          <w:b/>
          <w:bCs/>
          <w:sz w:val="24"/>
          <w:szCs w:val="24"/>
        </w:rPr>
      </w:pPr>
      <w:r w:rsidRPr="00374135">
        <w:rPr>
          <w:b/>
          <w:bCs/>
          <w:sz w:val="24"/>
          <w:szCs w:val="24"/>
        </w:rPr>
        <w:t>2</w:t>
      </w:r>
      <w:r w:rsidR="003D362D">
        <w:rPr>
          <w:b/>
          <w:bCs/>
          <w:sz w:val="24"/>
          <w:szCs w:val="24"/>
        </w:rPr>
        <w:t>2</w:t>
      </w:r>
      <w:r w:rsidRPr="00374135">
        <w:rPr>
          <w:b/>
          <w:bCs/>
          <w:sz w:val="24"/>
          <w:szCs w:val="24"/>
        </w:rPr>
        <w:t xml:space="preserve"> juin 2020</w:t>
      </w:r>
    </w:p>
    <w:p w14:paraId="259450BF" w14:textId="74FD7358" w:rsidR="00374135" w:rsidRPr="00374135" w:rsidRDefault="00374135" w:rsidP="00374135">
      <w:pPr>
        <w:jc w:val="center"/>
        <w:rPr>
          <w:b/>
          <w:bCs/>
          <w:sz w:val="24"/>
          <w:szCs w:val="24"/>
        </w:rPr>
      </w:pPr>
      <w:r w:rsidRPr="00374135">
        <w:rPr>
          <w:b/>
          <w:bCs/>
          <w:sz w:val="24"/>
          <w:szCs w:val="24"/>
        </w:rPr>
        <w:t>INSPE de Grenoble</w:t>
      </w:r>
    </w:p>
    <w:p w14:paraId="55F8D451" w14:textId="77777777" w:rsidR="003F3CF0" w:rsidRPr="00374135" w:rsidRDefault="003F3CF0" w:rsidP="003F3CF0">
      <w:pPr>
        <w:rPr>
          <w:b/>
          <w:bCs/>
          <w:sz w:val="24"/>
          <w:szCs w:val="24"/>
        </w:rPr>
      </w:pPr>
      <w:r w:rsidRPr="00374135">
        <w:rPr>
          <w:b/>
          <w:bCs/>
          <w:sz w:val="24"/>
          <w:szCs w:val="24"/>
        </w:rPr>
        <w:t>Problématique</w:t>
      </w:r>
    </w:p>
    <w:p w14:paraId="45F5FE6B" w14:textId="77777777" w:rsidR="003F3CF0" w:rsidRDefault="003F3CF0" w:rsidP="003F3CF0">
      <w:pPr>
        <w:widowControl w:val="0"/>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sidRPr="00CB18A2">
        <w:rPr>
          <w:rFonts w:ascii="Times New Roman" w:eastAsiaTheme="minorEastAsia" w:hAnsi="Times New Roman" w:cs="Times New Roman"/>
          <w:kern w:val="1"/>
          <w:sz w:val="24"/>
          <w:szCs w:val="24"/>
          <w:lang w:eastAsia="fr-FR" w:bidi="hi-IN"/>
        </w:rPr>
        <w:t>Publié au journal officiel du 21 juin 2015, les programmes de français pour les cycles 3 et 4 du collège associent explicitement l’étude de la littérature à la formation de la personne et organisent son enseignement à travers de grandes entrées thématiques universalistes à portée éthique.</w:t>
      </w:r>
      <w:r>
        <w:rPr>
          <w:rFonts w:ascii="Times New Roman" w:eastAsiaTheme="minorEastAsia" w:hAnsi="Times New Roman" w:cs="Times New Roman"/>
          <w:kern w:val="1"/>
          <w:sz w:val="24"/>
          <w:szCs w:val="24"/>
          <w:lang w:eastAsia="fr-FR" w:bidi="hi-IN"/>
        </w:rPr>
        <w:t xml:space="preserve"> Parallèlement, </w:t>
      </w:r>
      <w:r w:rsidRPr="00CB18A2">
        <w:rPr>
          <w:rFonts w:ascii="Times New Roman" w:eastAsiaTheme="minorEastAsia" w:hAnsi="Times New Roman" w:cs="Times New Roman"/>
          <w:kern w:val="1"/>
          <w:sz w:val="24"/>
          <w:szCs w:val="24"/>
          <w:lang w:eastAsia="fr-FR" w:bidi="hi-IN"/>
        </w:rPr>
        <w:t xml:space="preserve">le programme d'enseignement moral et civique (EMC), pour l'école et le collège, accorde une place inédite à l'éducation à la sensibilité, ce qui a pour corrélat une attention renouvelée à l'expression artistique des émotions, ainsi qu'aux récits fictionnels pour questionner les valeurs. </w:t>
      </w:r>
    </w:p>
    <w:p w14:paraId="092E244B" w14:textId="77777777" w:rsidR="003F3CF0" w:rsidRDefault="003F3CF0" w:rsidP="003F3CF0">
      <w:pPr>
        <w:widowControl w:val="0"/>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sidRPr="00CB18A2">
        <w:rPr>
          <w:rFonts w:ascii="Times New Roman" w:eastAsiaTheme="minorEastAsia" w:hAnsi="Times New Roman" w:cs="Times New Roman"/>
          <w:kern w:val="1"/>
          <w:sz w:val="24"/>
          <w:szCs w:val="24"/>
          <w:lang w:eastAsia="fr-FR" w:bidi="hi-IN"/>
        </w:rPr>
        <w:t>C</w:t>
      </w:r>
      <w:r>
        <w:rPr>
          <w:rFonts w:ascii="Times New Roman" w:eastAsiaTheme="minorEastAsia" w:hAnsi="Times New Roman" w:cs="Times New Roman"/>
          <w:kern w:val="1"/>
          <w:sz w:val="24"/>
          <w:szCs w:val="24"/>
          <w:lang w:eastAsia="fr-FR" w:bidi="hi-IN"/>
        </w:rPr>
        <w:t>oncomitant à la vague d’attentats de 2015, c</w:t>
      </w:r>
      <w:r w:rsidRPr="00CB18A2">
        <w:rPr>
          <w:rFonts w:ascii="Times New Roman" w:eastAsiaTheme="minorEastAsia" w:hAnsi="Times New Roman" w:cs="Times New Roman"/>
          <w:kern w:val="1"/>
          <w:sz w:val="24"/>
          <w:szCs w:val="24"/>
          <w:lang w:eastAsia="fr-FR" w:bidi="hi-IN"/>
        </w:rPr>
        <w:t>e tournant des programmes est sans doute le signe d’une s</w:t>
      </w:r>
      <w:r>
        <w:rPr>
          <w:rFonts w:ascii="Times New Roman" w:eastAsiaTheme="minorEastAsia" w:hAnsi="Times New Roman" w:cs="Times New Roman"/>
          <w:kern w:val="1"/>
          <w:sz w:val="24"/>
          <w:szCs w:val="24"/>
          <w:lang w:eastAsia="fr-FR" w:bidi="hi-IN"/>
        </w:rPr>
        <w:t>o</w:t>
      </w:r>
      <w:r w:rsidRPr="00CB18A2">
        <w:rPr>
          <w:rFonts w:ascii="Times New Roman" w:eastAsiaTheme="minorEastAsia" w:hAnsi="Times New Roman" w:cs="Times New Roman"/>
          <w:kern w:val="1"/>
          <w:sz w:val="24"/>
          <w:szCs w:val="24"/>
          <w:lang w:eastAsia="fr-FR" w:bidi="hi-IN"/>
        </w:rPr>
        <w:t>c</w:t>
      </w:r>
      <w:r>
        <w:rPr>
          <w:rFonts w:ascii="Times New Roman" w:eastAsiaTheme="minorEastAsia" w:hAnsi="Times New Roman" w:cs="Times New Roman"/>
          <w:kern w:val="1"/>
          <w:sz w:val="24"/>
          <w:szCs w:val="24"/>
          <w:lang w:eastAsia="fr-FR" w:bidi="hi-IN"/>
        </w:rPr>
        <w:t>ié</w:t>
      </w:r>
      <w:r w:rsidRPr="00CB18A2">
        <w:rPr>
          <w:rFonts w:ascii="Times New Roman" w:eastAsiaTheme="minorEastAsia" w:hAnsi="Times New Roman" w:cs="Times New Roman"/>
          <w:kern w:val="1"/>
          <w:sz w:val="24"/>
          <w:szCs w:val="24"/>
          <w:lang w:eastAsia="fr-FR" w:bidi="hi-IN"/>
        </w:rPr>
        <w:t xml:space="preserve">té qui s’interroge en profondeur sur elle-même et sur les conditions du vivre-ensemble. </w:t>
      </w:r>
      <w:r>
        <w:rPr>
          <w:rFonts w:ascii="Times New Roman" w:eastAsiaTheme="minorEastAsia" w:hAnsi="Times New Roman" w:cs="Times New Roman"/>
          <w:kern w:val="1"/>
          <w:sz w:val="24"/>
          <w:szCs w:val="24"/>
          <w:lang w:eastAsia="fr-FR" w:bidi="hi-IN"/>
        </w:rPr>
        <w:t>En effet l</w:t>
      </w:r>
      <w:r w:rsidRPr="00CB18A2">
        <w:rPr>
          <w:rFonts w:ascii="Times New Roman" w:eastAsiaTheme="minorEastAsia" w:hAnsi="Times New Roman" w:cs="Times New Roman"/>
          <w:kern w:val="1"/>
          <w:sz w:val="24"/>
          <w:szCs w:val="24"/>
          <w:lang w:eastAsia="fr-FR" w:bidi="hi-IN"/>
        </w:rPr>
        <w:t>e dév</w:t>
      </w:r>
      <w:r>
        <w:rPr>
          <w:rFonts w:ascii="Times New Roman" w:eastAsiaTheme="minorEastAsia" w:hAnsi="Times New Roman" w:cs="Times New Roman"/>
          <w:kern w:val="1"/>
          <w:sz w:val="24"/>
          <w:szCs w:val="24"/>
          <w:lang w:eastAsia="fr-FR" w:bidi="hi-IN"/>
        </w:rPr>
        <w:t>eloppemen</w:t>
      </w:r>
      <w:r w:rsidRPr="00CB18A2">
        <w:rPr>
          <w:rFonts w:ascii="Times New Roman" w:eastAsiaTheme="minorEastAsia" w:hAnsi="Times New Roman" w:cs="Times New Roman"/>
          <w:kern w:val="1"/>
          <w:sz w:val="24"/>
          <w:szCs w:val="24"/>
          <w:lang w:eastAsia="fr-FR" w:bidi="hi-IN"/>
        </w:rPr>
        <w:t>t de la diversité culturelle nécessite de comprendre et de respecter les valeurs des autres</w:t>
      </w:r>
      <w:r>
        <w:rPr>
          <w:rFonts w:ascii="Times New Roman" w:eastAsiaTheme="minorEastAsia" w:hAnsi="Times New Roman" w:cs="Times New Roman"/>
          <w:kern w:val="1"/>
          <w:sz w:val="24"/>
          <w:szCs w:val="24"/>
          <w:lang w:eastAsia="fr-FR" w:bidi="hi-IN"/>
        </w:rPr>
        <w:t xml:space="preserve"> (Leroux, 2016)</w:t>
      </w:r>
      <w:r w:rsidRPr="00CB18A2">
        <w:rPr>
          <w:rFonts w:ascii="Times New Roman" w:eastAsiaTheme="minorEastAsia" w:hAnsi="Times New Roman" w:cs="Times New Roman"/>
          <w:kern w:val="1"/>
          <w:sz w:val="24"/>
          <w:szCs w:val="24"/>
          <w:lang w:eastAsia="fr-FR" w:bidi="hi-IN"/>
        </w:rPr>
        <w:t>, mais aussi de réfléchir sur les normes, de s’entendre sur des règles d’action, en délibérant dans un cadre démocratique</w:t>
      </w:r>
      <w:r>
        <w:rPr>
          <w:rFonts w:ascii="Times New Roman" w:eastAsiaTheme="minorEastAsia" w:hAnsi="Times New Roman" w:cs="Times New Roman"/>
          <w:kern w:val="1"/>
          <w:sz w:val="24"/>
          <w:szCs w:val="24"/>
          <w:lang w:eastAsia="fr-FR" w:bidi="hi-IN"/>
        </w:rPr>
        <w:t xml:space="preserve"> (Leleux, 2010)</w:t>
      </w:r>
      <w:r w:rsidRPr="00CB18A2">
        <w:rPr>
          <w:rFonts w:ascii="Times New Roman" w:eastAsiaTheme="minorEastAsia" w:hAnsi="Times New Roman" w:cs="Times New Roman"/>
          <w:kern w:val="1"/>
          <w:sz w:val="24"/>
          <w:szCs w:val="24"/>
          <w:lang w:eastAsia="fr-FR" w:bidi="hi-IN"/>
        </w:rPr>
        <w:t>.</w:t>
      </w:r>
      <w:r>
        <w:rPr>
          <w:rFonts w:ascii="Times New Roman" w:eastAsiaTheme="minorEastAsia" w:hAnsi="Times New Roman" w:cs="Times New Roman"/>
          <w:kern w:val="1"/>
          <w:sz w:val="24"/>
          <w:szCs w:val="24"/>
          <w:lang w:eastAsia="fr-FR" w:bidi="hi-IN"/>
        </w:rPr>
        <w:t xml:space="preserve"> Par ailleurs l</w:t>
      </w:r>
      <w:r w:rsidRPr="00CB18A2">
        <w:rPr>
          <w:rFonts w:ascii="Times New Roman" w:eastAsiaTheme="minorEastAsia" w:hAnsi="Times New Roman" w:cs="Times New Roman"/>
          <w:kern w:val="1"/>
          <w:sz w:val="24"/>
          <w:szCs w:val="24"/>
          <w:lang w:eastAsia="fr-FR" w:bidi="hi-IN"/>
        </w:rPr>
        <w:t>e d</w:t>
      </w:r>
      <w:r>
        <w:rPr>
          <w:rFonts w:ascii="Times New Roman" w:eastAsiaTheme="minorEastAsia" w:hAnsi="Times New Roman" w:cs="Times New Roman"/>
          <w:kern w:val="1"/>
          <w:sz w:val="24"/>
          <w:szCs w:val="24"/>
          <w:lang w:eastAsia="fr-FR" w:bidi="hi-IN"/>
        </w:rPr>
        <w:t>éveloppement</w:t>
      </w:r>
      <w:r w:rsidRPr="00CB18A2">
        <w:rPr>
          <w:rFonts w:ascii="Times New Roman" w:eastAsiaTheme="minorEastAsia" w:hAnsi="Times New Roman" w:cs="Times New Roman"/>
          <w:kern w:val="1"/>
          <w:sz w:val="24"/>
          <w:szCs w:val="24"/>
          <w:lang w:eastAsia="fr-FR" w:bidi="hi-IN"/>
        </w:rPr>
        <w:t xml:space="preserve"> d’une société de l’information tout azimut malmène la culture de l’interprétation</w:t>
      </w:r>
      <w:r>
        <w:rPr>
          <w:rFonts w:ascii="Times New Roman" w:eastAsiaTheme="minorEastAsia" w:hAnsi="Times New Roman" w:cs="Times New Roman"/>
          <w:kern w:val="1"/>
          <w:sz w:val="24"/>
          <w:szCs w:val="24"/>
          <w:lang w:eastAsia="fr-FR" w:bidi="hi-IN"/>
        </w:rPr>
        <w:t xml:space="preserve"> (Citton, 2010), de telle sorte qu’il</w:t>
      </w:r>
      <w:r w:rsidRPr="00CB18A2">
        <w:rPr>
          <w:rFonts w:ascii="Times New Roman" w:eastAsiaTheme="minorEastAsia" w:hAnsi="Times New Roman" w:cs="Times New Roman"/>
          <w:kern w:val="1"/>
          <w:sz w:val="24"/>
          <w:szCs w:val="24"/>
          <w:lang w:eastAsia="fr-FR" w:bidi="hi-IN"/>
        </w:rPr>
        <w:t xml:space="preserve"> revient </w:t>
      </w:r>
      <w:r>
        <w:rPr>
          <w:rFonts w:ascii="Times New Roman" w:eastAsiaTheme="minorEastAsia" w:hAnsi="Times New Roman" w:cs="Times New Roman"/>
          <w:kern w:val="1"/>
          <w:sz w:val="24"/>
          <w:szCs w:val="24"/>
          <w:lang w:eastAsia="fr-FR" w:bidi="hi-IN"/>
        </w:rPr>
        <w:t xml:space="preserve">plus que jamais </w:t>
      </w:r>
      <w:r w:rsidRPr="00CB18A2">
        <w:rPr>
          <w:rFonts w:ascii="Times New Roman" w:eastAsiaTheme="minorEastAsia" w:hAnsi="Times New Roman" w:cs="Times New Roman"/>
          <w:kern w:val="1"/>
          <w:sz w:val="24"/>
          <w:szCs w:val="24"/>
          <w:lang w:eastAsia="fr-FR" w:bidi="hi-IN"/>
        </w:rPr>
        <w:t>aux études littéraires de développer cette culture pour comprendre la complexité du monde, permettre une posture distanciée face aux discours de toute nature, et développer l’esprit de responsabilité.</w:t>
      </w:r>
      <w:r>
        <w:rPr>
          <w:rFonts w:ascii="Times New Roman" w:eastAsiaTheme="minorEastAsia" w:hAnsi="Times New Roman" w:cs="Times New Roman"/>
          <w:kern w:val="1"/>
          <w:sz w:val="24"/>
          <w:szCs w:val="24"/>
          <w:lang w:eastAsia="fr-FR" w:bidi="hi-IN"/>
        </w:rPr>
        <w:t xml:space="preserve"> Cette question ne se réduit pas à celle de l’éducation aux médias et à l’image (EMI), </w:t>
      </w:r>
      <w:r w:rsidRPr="00CD323E">
        <w:rPr>
          <w:rFonts w:ascii="Times New Roman" w:eastAsiaTheme="minorEastAsia" w:hAnsi="Times New Roman" w:cs="Times New Roman"/>
          <w:kern w:val="1"/>
          <w:sz w:val="24"/>
          <w:szCs w:val="24"/>
          <w:lang w:eastAsia="fr-FR" w:bidi="hi-IN"/>
        </w:rPr>
        <w:t>même si cette dernière s'avère également nécessaire. Il s'agit d'une préoccupation d'ordre politique, en ce qu'elle réintroduit la question de l'effet de vérité des textes et la question des valeurs que le lecteur actualise à leur contact.</w:t>
      </w:r>
    </w:p>
    <w:p w14:paraId="4A33076B" w14:textId="730A5827" w:rsidR="003F3CF0"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Pr>
          <w:rFonts w:ascii="Times New Roman" w:eastAsiaTheme="minorEastAsia" w:hAnsi="Times New Roman" w:cs="Times New Roman"/>
          <w:kern w:val="1"/>
          <w:sz w:val="24"/>
          <w:szCs w:val="24"/>
          <w:lang w:eastAsia="fr-FR" w:bidi="hi-IN"/>
        </w:rPr>
        <w:t xml:space="preserve">Ce point ne manquera pas de susciter la suspicion. Car il n’y a qu’un pas de l’enseignement civique et moral à la prescription de valeurs idéologiques. Ainsi les analyses critiques qui ont visé les manuels scolaires dans les années </w:t>
      </w:r>
      <w:r w:rsidR="002B5CCE">
        <w:rPr>
          <w:rFonts w:ascii="Times New Roman" w:eastAsiaTheme="minorEastAsia" w:hAnsi="Times New Roman" w:cs="Times New Roman"/>
          <w:kern w:val="1"/>
          <w:sz w:val="24"/>
          <w:szCs w:val="24"/>
          <w:lang w:eastAsia="fr-FR" w:bidi="hi-IN"/>
        </w:rPr>
        <w:t>19</w:t>
      </w:r>
      <w:r>
        <w:rPr>
          <w:rFonts w:ascii="Times New Roman" w:eastAsiaTheme="minorEastAsia" w:hAnsi="Times New Roman" w:cs="Times New Roman"/>
          <w:kern w:val="1"/>
          <w:sz w:val="24"/>
          <w:szCs w:val="24"/>
          <w:lang w:eastAsia="fr-FR" w:bidi="hi-IN"/>
        </w:rPr>
        <w:t>70 (Halté, Petitjean, 1977), ont sans doute été salutaires pour dénoncer les valeurs idéologiques sous-jacentes dans le choix des corpus et la teneur moralisante des questionnaires de lecture.</w:t>
      </w:r>
    </w:p>
    <w:p w14:paraId="22B07A3A" w14:textId="77777777" w:rsidR="003F3CF0" w:rsidRPr="00D12C56"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Pr>
          <w:rFonts w:ascii="Times New Roman" w:eastAsiaTheme="minorEastAsia" w:hAnsi="Times New Roman" w:cs="Times New Roman"/>
          <w:kern w:val="1"/>
          <w:sz w:val="24"/>
          <w:szCs w:val="24"/>
          <w:lang w:eastAsia="fr-FR" w:bidi="hi-IN"/>
        </w:rPr>
        <w:t xml:space="preserve">Selon Eirik Prairat (2019), il y aurait </w:t>
      </w:r>
      <w:r w:rsidRPr="00D12C56">
        <w:rPr>
          <w:rFonts w:ascii="Times New Roman" w:eastAsiaTheme="minorEastAsia" w:hAnsi="Times New Roman" w:cs="Times New Roman"/>
          <w:kern w:val="1"/>
          <w:sz w:val="24"/>
          <w:szCs w:val="24"/>
          <w:lang w:eastAsia="fr-FR" w:bidi="hi-IN"/>
        </w:rPr>
        <w:t xml:space="preserve">en quelque sorte trois manières de penser le rapport entre </w:t>
      </w:r>
      <w:r>
        <w:rPr>
          <w:rFonts w:ascii="Times New Roman" w:eastAsiaTheme="minorEastAsia" w:hAnsi="Times New Roman" w:cs="Times New Roman"/>
          <w:kern w:val="1"/>
          <w:sz w:val="24"/>
          <w:szCs w:val="24"/>
          <w:lang w:eastAsia="fr-FR" w:bidi="hi-IN"/>
        </w:rPr>
        <w:t xml:space="preserve">l’enseignement </w:t>
      </w:r>
      <w:r w:rsidRPr="00D12C56">
        <w:rPr>
          <w:rFonts w:ascii="Times New Roman" w:eastAsiaTheme="minorEastAsia" w:hAnsi="Times New Roman" w:cs="Times New Roman"/>
          <w:kern w:val="1"/>
          <w:sz w:val="24"/>
          <w:szCs w:val="24"/>
          <w:lang w:eastAsia="fr-FR" w:bidi="hi-IN"/>
        </w:rPr>
        <w:t>littéra</w:t>
      </w:r>
      <w:r>
        <w:rPr>
          <w:rFonts w:ascii="Times New Roman" w:eastAsiaTheme="minorEastAsia" w:hAnsi="Times New Roman" w:cs="Times New Roman"/>
          <w:kern w:val="1"/>
          <w:sz w:val="24"/>
          <w:szCs w:val="24"/>
          <w:lang w:eastAsia="fr-FR" w:bidi="hi-IN"/>
        </w:rPr>
        <w:t>ire et l’enseignement moral</w:t>
      </w:r>
      <w:r w:rsidRPr="00D12C56">
        <w:rPr>
          <w:rFonts w:ascii="Times New Roman" w:eastAsiaTheme="minorEastAsia" w:hAnsi="Times New Roman" w:cs="Times New Roman"/>
          <w:kern w:val="1"/>
          <w:sz w:val="24"/>
          <w:szCs w:val="24"/>
          <w:lang w:eastAsia="fr-FR" w:bidi="hi-IN"/>
        </w:rPr>
        <w:t>.</w:t>
      </w:r>
    </w:p>
    <w:p w14:paraId="674DBB31" w14:textId="77777777" w:rsidR="003F3CF0" w:rsidRPr="00D12C56"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sidRPr="00D12C56">
        <w:rPr>
          <w:rFonts w:ascii="Times New Roman" w:eastAsiaTheme="minorEastAsia" w:hAnsi="Times New Roman" w:cs="Times New Roman"/>
          <w:kern w:val="1"/>
          <w:sz w:val="24"/>
          <w:szCs w:val="24"/>
          <w:lang w:eastAsia="fr-FR" w:bidi="hi-IN"/>
        </w:rPr>
        <w:t xml:space="preserve">La première serait de considérer que les textes d’auteur sont là pour nous inculquer des valeurs, </w:t>
      </w:r>
      <w:r w:rsidRPr="00D12C56">
        <w:rPr>
          <w:rFonts w:ascii="Times New Roman" w:eastAsiaTheme="minorEastAsia" w:hAnsi="Times New Roman" w:cs="Times New Roman"/>
          <w:kern w:val="1"/>
          <w:sz w:val="24"/>
          <w:szCs w:val="24"/>
          <w:lang w:eastAsia="fr-FR" w:bidi="hi-IN"/>
        </w:rPr>
        <w:lastRenderedPageBreak/>
        <w:t>nous éduquer par leur contenu édifiant. On reconnaît là une</w:t>
      </w:r>
      <w:r>
        <w:rPr>
          <w:rFonts w:ascii="Times New Roman" w:eastAsiaTheme="minorEastAsia" w:hAnsi="Times New Roman" w:cs="Times New Roman"/>
          <w:kern w:val="1"/>
          <w:sz w:val="24"/>
          <w:szCs w:val="24"/>
          <w:lang w:eastAsia="fr-FR" w:bidi="hi-IN"/>
        </w:rPr>
        <w:t xml:space="preserve"> </w:t>
      </w:r>
      <w:r w:rsidRPr="00D12C56">
        <w:rPr>
          <w:rFonts w:ascii="Times New Roman" w:eastAsiaTheme="minorEastAsia" w:hAnsi="Times New Roman" w:cs="Times New Roman"/>
          <w:kern w:val="1"/>
          <w:sz w:val="24"/>
          <w:szCs w:val="24"/>
          <w:lang w:eastAsia="fr-FR" w:bidi="hi-IN"/>
        </w:rPr>
        <w:t xml:space="preserve">longue tradition scolaire qui a prévalu au moins jusqu’à la fin des années </w:t>
      </w:r>
      <w:r>
        <w:rPr>
          <w:rFonts w:ascii="Times New Roman" w:eastAsiaTheme="minorEastAsia" w:hAnsi="Times New Roman" w:cs="Times New Roman"/>
          <w:kern w:val="1"/>
          <w:sz w:val="24"/>
          <w:szCs w:val="24"/>
          <w:lang w:eastAsia="fr-FR" w:bidi="hi-IN"/>
        </w:rPr>
        <w:t>19</w:t>
      </w:r>
      <w:r w:rsidRPr="00D12C56">
        <w:rPr>
          <w:rFonts w:ascii="Times New Roman" w:eastAsiaTheme="minorEastAsia" w:hAnsi="Times New Roman" w:cs="Times New Roman"/>
          <w:kern w:val="1"/>
          <w:sz w:val="24"/>
          <w:szCs w:val="24"/>
          <w:lang w:eastAsia="fr-FR" w:bidi="hi-IN"/>
        </w:rPr>
        <w:t xml:space="preserve">60. </w:t>
      </w:r>
      <w:r w:rsidRPr="00D12C56">
        <w:rPr>
          <w:rFonts w:ascii="Times New Roman" w:eastAsiaTheme="minorEastAsia" w:hAnsi="Times New Roman" w:cs="Times New Roman"/>
          <w:i/>
          <w:iCs/>
          <w:kern w:val="1"/>
          <w:sz w:val="24"/>
          <w:szCs w:val="24"/>
          <w:lang w:eastAsia="fr-FR" w:bidi="hi-IN"/>
        </w:rPr>
        <w:t>A contrario</w:t>
      </w:r>
      <w:r w:rsidRPr="00D12C56">
        <w:rPr>
          <w:rFonts w:ascii="Times New Roman" w:eastAsiaTheme="minorEastAsia" w:hAnsi="Times New Roman" w:cs="Times New Roman"/>
          <w:kern w:val="1"/>
          <w:sz w:val="24"/>
          <w:szCs w:val="24"/>
          <w:lang w:eastAsia="fr-FR" w:bidi="hi-IN"/>
        </w:rPr>
        <w:t>, on peut penser que la bonne littérature est précisément celle qui échappe ou</w:t>
      </w:r>
      <w:r>
        <w:rPr>
          <w:rFonts w:ascii="Times New Roman" w:eastAsiaTheme="minorEastAsia" w:hAnsi="Times New Roman" w:cs="Times New Roman"/>
          <w:kern w:val="1"/>
          <w:sz w:val="24"/>
          <w:szCs w:val="24"/>
          <w:lang w:eastAsia="fr-FR" w:bidi="hi-IN"/>
        </w:rPr>
        <w:t xml:space="preserve"> </w:t>
      </w:r>
      <w:r w:rsidRPr="00D12C56">
        <w:rPr>
          <w:rFonts w:ascii="Times New Roman" w:eastAsiaTheme="minorEastAsia" w:hAnsi="Times New Roman" w:cs="Times New Roman"/>
          <w:kern w:val="1"/>
          <w:sz w:val="24"/>
          <w:szCs w:val="24"/>
          <w:lang w:eastAsia="fr-FR" w:bidi="hi-IN"/>
        </w:rPr>
        <w:t xml:space="preserve">renonce à ce procès d’édification. </w:t>
      </w:r>
    </w:p>
    <w:p w14:paraId="2C132284" w14:textId="77777777" w:rsidR="003F3CF0" w:rsidRPr="00D12C56"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sidRPr="00D12C56">
        <w:rPr>
          <w:rFonts w:ascii="Times New Roman" w:eastAsiaTheme="minorEastAsia" w:hAnsi="Times New Roman" w:cs="Times New Roman"/>
          <w:kern w:val="1"/>
          <w:sz w:val="24"/>
          <w:szCs w:val="24"/>
          <w:lang w:eastAsia="fr-FR" w:bidi="hi-IN"/>
        </w:rPr>
        <w:t xml:space="preserve">Une seconde manière d’envisager ce rapport est de faire de la littérature une école pour exercer le raisonnement moral. Martha Nussbaum </w:t>
      </w:r>
      <w:r>
        <w:rPr>
          <w:rFonts w:ascii="Times New Roman" w:eastAsiaTheme="minorEastAsia" w:hAnsi="Times New Roman" w:cs="Times New Roman"/>
          <w:kern w:val="1"/>
          <w:sz w:val="24"/>
          <w:szCs w:val="24"/>
          <w:lang w:eastAsia="fr-FR" w:bidi="hi-IN"/>
        </w:rPr>
        <w:t xml:space="preserve">(2010) </w:t>
      </w:r>
      <w:r w:rsidRPr="00D12C56">
        <w:rPr>
          <w:rFonts w:ascii="Times New Roman" w:eastAsiaTheme="minorEastAsia" w:hAnsi="Times New Roman" w:cs="Times New Roman"/>
          <w:kern w:val="1"/>
          <w:sz w:val="24"/>
          <w:szCs w:val="24"/>
          <w:lang w:eastAsia="fr-FR" w:bidi="hi-IN"/>
        </w:rPr>
        <w:t>fait ainsi l’hypothèse que la littérature</w:t>
      </w:r>
      <w:r>
        <w:rPr>
          <w:rFonts w:ascii="Times New Roman" w:eastAsiaTheme="minorEastAsia" w:hAnsi="Times New Roman" w:cs="Times New Roman"/>
          <w:kern w:val="1"/>
          <w:sz w:val="24"/>
          <w:szCs w:val="24"/>
          <w:lang w:eastAsia="fr-FR" w:bidi="hi-IN"/>
        </w:rPr>
        <w:t>,</w:t>
      </w:r>
      <w:r w:rsidRPr="00D12C56">
        <w:rPr>
          <w:rFonts w:ascii="Times New Roman" w:eastAsiaTheme="minorEastAsia" w:hAnsi="Times New Roman" w:cs="Times New Roman"/>
          <w:kern w:val="1"/>
          <w:sz w:val="24"/>
          <w:szCs w:val="24"/>
          <w:lang w:eastAsia="fr-FR" w:bidi="hi-IN"/>
        </w:rPr>
        <w:t xml:space="preserve"> par son souci </w:t>
      </w:r>
      <w:r>
        <w:rPr>
          <w:rFonts w:ascii="Times New Roman" w:eastAsiaTheme="minorEastAsia" w:hAnsi="Times New Roman" w:cs="Times New Roman"/>
          <w:kern w:val="1"/>
          <w:sz w:val="24"/>
          <w:szCs w:val="24"/>
          <w:lang w:eastAsia="fr-FR" w:bidi="hi-IN"/>
        </w:rPr>
        <w:t xml:space="preserve">des </w:t>
      </w:r>
      <w:r w:rsidRPr="00D12C56">
        <w:rPr>
          <w:rFonts w:ascii="Times New Roman" w:eastAsiaTheme="minorEastAsia" w:hAnsi="Times New Roman" w:cs="Times New Roman"/>
          <w:kern w:val="1"/>
          <w:sz w:val="24"/>
          <w:szCs w:val="24"/>
          <w:lang w:eastAsia="fr-FR" w:bidi="hi-IN"/>
        </w:rPr>
        <w:t>particulier</w:t>
      </w:r>
      <w:r>
        <w:rPr>
          <w:rFonts w:ascii="Times New Roman" w:eastAsiaTheme="minorEastAsia" w:hAnsi="Times New Roman" w:cs="Times New Roman"/>
          <w:kern w:val="1"/>
          <w:sz w:val="24"/>
          <w:szCs w:val="24"/>
          <w:lang w:eastAsia="fr-FR" w:bidi="hi-IN"/>
        </w:rPr>
        <w:t>s concrets</w:t>
      </w:r>
      <w:r w:rsidRPr="00D12C56">
        <w:rPr>
          <w:rFonts w:ascii="Times New Roman" w:eastAsiaTheme="minorEastAsia" w:hAnsi="Times New Roman" w:cs="Times New Roman"/>
          <w:kern w:val="1"/>
          <w:sz w:val="24"/>
          <w:szCs w:val="24"/>
          <w:lang w:eastAsia="fr-FR" w:bidi="hi-IN"/>
        </w:rPr>
        <w:t xml:space="preserve">, saisirait mieux que la philosophie morale l’épaisseur et la complexité de nos vies. </w:t>
      </w:r>
      <w:r>
        <w:rPr>
          <w:rFonts w:ascii="Times New Roman" w:eastAsiaTheme="minorEastAsia" w:hAnsi="Times New Roman" w:cs="Times New Roman"/>
          <w:kern w:val="1"/>
          <w:sz w:val="24"/>
          <w:szCs w:val="24"/>
          <w:lang w:eastAsia="fr-FR" w:bidi="hi-IN"/>
        </w:rPr>
        <w:t>Si la philosophe américaine s’efforce d’accorder une place importante à l’esthétique et au style, le risque existe néanmoins d’</w:t>
      </w:r>
      <w:r w:rsidRPr="00D12C56">
        <w:rPr>
          <w:rFonts w:ascii="Times New Roman" w:eastAsiaTheme="minorEastAsia" w:hAnsi="Times New Roman" w:cs="Times New Roman"/>
          <w:kern w:val="1"/>
          <w:sz w:val="24"/>
          <w:szCs w:val="24"/>
          <w:lang w:eastAsia="fr-FR" w:bidi="hi-IN"/>
        </w:rPr>
        <w:t xml:space="preserve">instrumentaliser la littérature à des fins </w:t>
      </w:r>
      <w:r>
        <w:rPr>
          <w:rFonts w:ascii="Times New Roman" w:eastAsiaTheme="minorEastAsia" w:hAnsi="Times New Roman" w:cs="Times New Roman"/>
          <w:kern w:val="1"/>
          <w:sz w:val="24"/>
          <w:szCs w:val="24"/>
          <w:lang w:eastAsia="fr-FR" w:bidi="hi-IN"/>
        </w:rPr>
        <w:t>de formation de la pensée. Le développement de discussions à visée philosophique, à partir de contes, de fables, de mythes ou d’albums pour enfants (Tozzi, 2006 ; Leleux, 2010 ; Chirouter, 2016), corrélé à l’influence dans le cadre scolaire de l’éthique de la discussion d’Habermas, conduit ainsi souvent à envisager les textes comme des tremplins vers un questionnement plus général sur les règles d’action, dans une logique centrifuge</w:t>
      </w:r>
      <w:r w:rsidRPr="00D12C56">
        <w:rPr>
          <w:rFonts w:ascii="Times New Roman" w:eastAsiaTheme="minorEastAsia" w:hAnsi="Times New Roman" w:cs="Times New Roman"/>
          <w:kern w:val="1"/>
          <w:sz w:val="24"/>
          <w:szCs w:val="24"/>
          <w:lang w:eastAsia="fr-FR" w:bidi="hi-IN"/>
        </w:rPr>
        <w:t xml:space="preserve">. </w:t>
      </w:r>
    </w:p>
    <w:p w14:paraId="751FE204" w14:textId="77777777" w:rsidR="003F3CF0"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sidRPr="00D12C56">
        <w:rPr>
          <w:rFonts w:ascii="Times New Roman" w:eastAsiaTheme="minorEastAsia" w:hAnsi="Times New Roman" w:cs="Times New Roman"/>
          <w:kern w:val="1"/>
          <w:sz w:val="24"/>
          <w:szCs w:val="24"/>
          <w:lang w:eastAsia="fr-FR" w:bidi="hi-IN"/>
        </w:rPr>
        <w:t xml:space="preserve">Une troisième manière d’envisager le rôle éducatif de la littérature est de considérer qu’elle élargit notre perception en nous faisant vivre des expériences en pensée. Yves Citton (2007) compare la lecture littéraire à une « cabine d'essayage » où chacun peut endosser sur un plan imaginaire des rôles différents. </w:t>
      </w:r>
      <w:r>
        <w:rPr>
          <w:rFonts w:ascii="Times New Roman" w:eastAsiaTheme="minorEastAsia" w:hAnsi="Times New Roman" w:cs="Times New Roman"/>
          <w:kern w:val="1"/>
          <w:sz w:val="24"/>
          <w:szCs w:val="24"/>
          <w:lang w:eastAsia="fr-FR" w:bidi="hi-IN"/>
        </w:rPr>
        <w:t>Pour Thomas Pavel (2006), l</w:t>
      </w:r>
      <w:r w:rsidRPr="00D12C56">
        <w:rPr>
          <w:rFonts w:ascii="Times New Roman" w:eastAsiaTheme="minorEastAsia" w:hAnsi="Times New Roman" w:cs="Times New Roman"/>
          <w:kern w:val="1"/>
          <w:sz w:val="24"/>
          <w:szCs w:val="24"/>
          <w:lang w:eastAsia="fr-FR" w:bidi="hi-IN"/>
        </w:rPr>
        <w:t>a lecture littéraire génère</w:t>
      </w:r>
      <w:r>
        <w:rPr>
          <w:rFonts w:ascii="Times New Roman" w:eastAsiaTheme="minorEastAsia" w:hAnsi="Times New Roman" w:cs="Times New Roman"/>
          <w:kern w:val="1"/>
          <w:sz w:val="24"/>
          <w:szCs w:val="24"/>
          <w:lang w:eastAsia="fr-FR" w:bidi="hi-IN"/>
        </w:rPr>
        <w:t>rait</w:t>
      </w:r>
      <w:r w:rsidRPr="00D12C56">
        <w:rPr>
          <w:rFonts w:ascii="Times New Roman" w:eastAsiaTheme="minorEastAsia" w:hAnsi="Times New Roman" w:cs="Times New Roman"/>
          <w:kern w:val="1"/>
          <w:sz w:val="24"/>
          <w:szCs w:val="24"/>
          <w:lang w:eastAsia="fr-FR" w:bidi="hi-IN"/>
        </w:rPr>
        <w:t xml:space="preserve"> un moi fictionnel fluctuant et ouvert, prêt à s’immerger dans toutes sortes d’expériences, affectives, émotionnelles, psychologiques, mais aussi idéologiques et éthiques. Ainsi le lecteur est un sujet « qui se laisse, en partie, redessiner par le texte » (Jouve 2014). </w:t>
      </w:r>
      <w:r>
        <w:rPr>
          <w:rFonts w:ascii="Times New Roman" w:eastAsiaTheme="minorEastAsia" w:hAnsi="Times New Roman" w:cs="Times New Roman"/>
          <w:kern w:val="1"/>
          <w:sz w:val="24"/>
          <w:szCs w:val="24"/>
          <w:lang w:eastAsia="fr-FR" w:bidi="hi-IN"/>
        </w:rPr>
        <w:t>C</w:t>
      </w:r>
      <w:r w:rsidRPr="00D12C56">
        <w:rPr>
          <w:rFonts w:ascii="Times New Roman" w:eastAsiaTheme="minorEastAsia" w:hAnsi="Times New Roman" w:cs="Times New Roman"/>
          <w:kern w:val="1"/>
          <w:sz w:val="24"/>
          <w:szCs w:val="24"/>
          <w:lang w:eastAsia="fr-FR" w:bidi="hi-IN"/>
        </w:rPr>
        <w:t xml:space="preserve">et élargissement de l’expérience a lieu à la fois dans l’imaginaire, par simulation, dans les échanges intersubjectifs du cercle de lecture et dans le retour objectal vers la poétique du texte. </w:t>
      </w:r>
      <w:r>
        <w:rPr>
          <w:rFonts w:ascii="Times New Roman" w:eastAsiaTheme="minorEastAsia" w:hAnsi="Times New Roman" w:cs="Times New Roman"/>
          <w:kern w:val="1"/>
          <w:sz w:val="24"/>
          <w:szCs w:val="24"/>
          <w:lang w:eastAsia="fr-FR" w:bidi="hi-IN"/>
        </w:rPr>
        <w:t>C</w:t>
      </w:r>
      <w:r w:rsidRPr="00D12C56">
        <w:rPr>
          <w:rFonts w:ascii="Times New Roman" w:eastAsiaTheme="minorEastAsia" w:hAnsi="Times New Roman" w:cs="Times New Roman"/>
          <w:kern w:val="1"/>
          <w:sz w:val="24"/>
          <w:szCs w:val="24"/>
          <w:lang w:eastAsia="fr-FR" w:bidi="hi-IN"/>
        </w:rPr>
        <w:t xml:space="preserve">ette expérience </w:t>
      </w:r>
      <w:r>
        <w:rPr>
          <w:rFonts w:ascii="Times New Roman" w:eastAsiaTheme="minorEastAsia" w:hAnsi="Times New Roman" w:cs="Times New Roman"/>
          <w:kern w:val="1"/>
          <w:sz w:val="24"/>
          <w:szCs w:val="24"/>
          <w:lang w:eastAsia="fr-FR" w:bidi="hi-IN"/>
        </w:rPr>
        <w:t>pourrait-être</w:t>
      </w:r>
      <w:r w:rsidRPr="00D12C56">
        <w:rPr>
          <w:rFonts w:ascii="Times New Roman" w:eastAsiaTheme="minorEastAsia" w:hAnsi="Times New Roman" w:cs="Times New Roman"/>
          <w:kern w:val="1"/>
          <w:sz w:val="24"/>
          <w:szCs w:val="24"/>
          <w:lang w:eastAsia="fr-FR" w:bidi="hi-IN"/>
        </w:rPr>
        <w:t xml:space="preserve"> formatrice pour la personnalité du lecteur, car elle le condui</w:t>
      </w:r>
      <w:r>
        <w:rPr>
          <w:rFonts w:ascii="Times New Roman" w:eastAsiaTheme="minorEastAsia" w:hAnsi="Times New Roman" w:cs="Times New Roman"/>
          <w:kern w:val="1"/>
          <w:sz w:val="24"/>
          <w:szCs w:val="24"/>
          <w:lang w:eastAsia="fr-FR" w:bidi="hi-IN"/>
        </w:rPr>
        <w:t>rai</w:t>
      </w:r>
      <w:r w:rsidRPr="00D12C56">
        <w:rPr>
          <w:rFonts w:ascii="Times New Roman" w:eastAsiaTheme="minorEastAsia" w:hAnsi="Times New Roman" w:cs="Times New Roman"/>
          <w:kern w:val="1"/>
          <w:sz w:val="24"/>
          <w:szCs w:val="24"/>
          <w:lang w:eastAsia="fr-FR" w:bidi="hi-IN"/>
        </w:rPr>
        <w:t>t à réordonner ses opinions, ses valeurs et son économie des affects. C’est en ce sens que la littérature pourrait contribuer à reconfigurer et développer la sensibilité morale.</w:t>
      </w:r>
    </w:p>
    <w:p w14:paraId="632E98E7" w14:textId="77777777" w:rsidR="003F3CF0" w:rsidRPr="004822EB"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Pr>
          <w:rFonts w:ascii="Times New Roman" w:eastAsiaTheme="minorEastAsia" w:hAnsi="Times New Roman" w:cs="Times New Roman"/>
          <w:kern w:val="1"/>
          <w:sz w:val="24"/>
          <w:szCs w:val="24"/>
          <w:lang w:eastAsia="fr-FR" w:bidi="hi-IN"/>
        </w:rPr>
        <w:t>Quelles conceptions de la lecture littéraire et de ses liens avec l’enseignement civique et moral sont à l’œuvre dans les</w:t>
      </w:r>
      <w:r w:rsidRPr="004822EB">
        <w:rPr>
          <w:rFonts w:ascii="Times New Roman" w:eastAsiaTheme="minorEastAsia" w:hAnsi="Times New Roman" w:cs="Times New Roman"/>
          <w:kern w:val="1"/>
          <w:sz w:val="24"/>
          <w:szCs w:val="24"/>
          <w:lang w:eastAsia="fr-FR" w:bidi="hi-IN"/>
        </w:rPr>
        <w:t xml:space="preserve"> manuels de </w:t>
      </w:r>
      <w:r>
        <w:rPr>
          <w:rFonts w:ascii="Times New Roman" w:eastAsiaTheme="minorEastAsia" w:hAnsi="Times New Roman" w:cs="Times New Roman"/>
          <w:kern w:val="1"/>
          <w:sz w:val="24"/>
          <w:szCs w:val="24"/>
          <w:lang w:eastAsia="fr-FR" w:bidi="hi-IN"/>
        </w:rPr>
        <w:t>français de collège actuels ? A</w:t>
      </w:r>
      <w:r w:rsidRPr="004822EB">
        <w:rPr>
          <w:rFonts w:ascii="Times New Roman" w:eastAsiaTheme="minorEastAsia" w:hAnsi="Times New Roman" w:cs="Times New Roman"/>
          <w:kern w:val="1"/>
          <w:sz w:val="24"/>
          <w:szCs w:val="24"/>
          <w:lang w:eastAsia="fr-FR" w:bidi="hi-IN"/>
        </w:rPr>
        <w:t>ffirment-ils vouloir former la personne en transmettant des valeurs via les textes littéraires ?</w:t>
      </w:r>
      <w:r>
        <w:rPr>
          <w:rFonts w:ascii="Times New Roman" w:eastAsiaTheme="minorEastAsia" w:hAnsi="Times New Roman" w:cs="Times New Roman"/>
          <w:kern w:val="1"/>
          <w:sz w:val="24"/>
          <w:szCs w:val="24"/>
          <w:lang w:eastAsia="fr-FR" w:bidi="hi-IN"/>
        </w:rPr>
        <w:t xml:space="preserve"> Si tel est le cas, c</w:t>
      </w:r>
      <w:r w:rsidRPr="004822EB">
        <w:rPr>
          <w:rFonts w:ascii="Times New Roman" w:eastAsiaTheme="minorEastAsia" w:hAnsi="Times New Roman" w:cs="Times New Roman"/>
          <w:kern w:val="1"/>
          <w:sz w:val="24"/>
          <w:szCs w:val="24"/>
          <w:lang w:eastAsia="fr-FR" w:bidi="hi-IN"/>
        </w:rPr>
        <w:t>onfèrent-ils aux valeurs à transmettre une existence réelle indépendamment de la subjectivité qui les accueille ?</w:t>
      </w:r>
      <w:r>
        <w:rPr>
          <w:rFonts w:ascii="Times New Roman" w:eastAsiaTheme="minorEastAsia" w:hAnsi="Times New Roman" w:cs="Times New Roman"/>
          <w:kern w:val="1"/>
          <w:sz w:val="24"/>
          <w:szCs w:val="24"/>
          <w:lang w:eastAsia="fr-FR" w:bidi="hi-IN"/>
        </w:rPr>
        <w:t xml:space="preserve"> Selon </w:t>
      </w:r>
      <w:r w:rsidRPr="004822EB">
        <w:rPr>
          <w:rFonts w:ascii="Times New Roman" w:eastAsiaTheme="minorEastAsia" w:hAnsi="Times New Roman" w:cs="Times New Roman"/>
          <w:kern w:val="1"/>
          <w:sz w:val="24"/>
          <w:szCs w:val="24"/>
          <w:lang w:eastAsia="fr-FR" w:bidi="hi-IN"/>
        </w:rPr>
        <w:t>quelles modalités envisagent-ils l’éducation ou l’enseignement de</w:t>
      </w:r>
      <w:r>
        <w:rPr>
          <w:rFonts w:ascii="Times New Roman" w:eastAsiaTheme="minorEastAsia" w:hAnsi="Times New Roman" w:cs="Times New Roman"/>
          <w:kern w:val="1"/>
          <w:sz w:val="24"/>
          <w:szCs w:val="24"/>
          <w:lang w:eastAsia="fr-FR" w:bidi="hi-IN"/>
        </w:rPr>
        <w:t xml:space="preserve"> ce</w:t>
      </w:r>
      <w:r w:rsidRPr="004822EB">
        <w:rPr>
          <w:rFonts w:ascii="Times New Roman" w:eastAsiaTheme="minorEastAsia" w:hAnsi="Times New Roman" w:cs="Times New Roman"/>
          <w:kern w:val="1"/>
          <w:sz w:val="24"/>
          <w:szCs w:val="24"/>
          <w:lang w:eastAsia="fr-FR" w:bidi="hi-IN"/>
        </w:rPr>
        <w:t>s valeurs  :</w:t>
      </w:r>
    </w:p>
    <w:p w14:paraId="0DACD407" w14:textId="77777777" w:rsidR="003F3CF0" w:rsidRPr="004822EB" w:rsidRDefault="003F3CF0" w:rsidP="003F3CF0">
      <w:pPr>
        <w:pStyle w:val="Paragraphedeliste"/>
        <w:widowControl w:val="0"/>
        <w:numPr>
          <w:ilvl w:val="0"/>
          <w:numId w:val="1"/>
        </w:numPr>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sidRPr="004822EB">
        <w:rPr>
          <w:rFonts w:ascii="Times New Roman" w:eastAsiaTheme="minorEastAsia" w:hAnsi="Times New Roman" w:cs="Times New Roman"/>
          <w:kern w:val="1"/>
          <w:sz w:val="24"/>
          <w:szCs w:val="24"/>
          <w:lang w:eastAsia="fr-FR" w:bidi="hi-IN"/>
        </w:rPr>
        <w:t>comme une édification ?</w:t>
      </w:r>
    </w:p>
    <w:p w14:paraId="3A4EB88E" w14:textId="77777777" w:rsidR="003F3CF0" w:rsidRPr="004822EB" w:rsidRDefault="003F3CF0" w:rsidP="003F3CF0">
      <w:pPr>
        <w:pStyle w:val="Paragraphedeliste"/>
        <w:widowControl w:val="0"/>
        <w:numPr>
          <w:ilvl w:val="0"/>
          <w:numId w:val="1"/>
        </w:numPr>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sidRPr="004822EB">
        <w:rPr>
          <w:rFonts w:ascii="Times New Roman" w:eastAsiaTheme="minorEastAsia" w:hAnsi="Times New Roman" w:cs="Times New Roman"/>
          <w:kern w:val="1"/>
          <w:sz w:val="24"/>
          <w:szCs w:val="24"/>
          <w:lang w:eastAsia="fr-FR" w:bidi="hi-IN"/>
        </w:rPr>
        <w:t>comme un apprentissage du raisonnement civique et moral ?</w:t>
      </w:r>
    </w:p>
    <w:p w14:paraId="790AF946" w14:textId="77777777" w:rsidR="003F3CF0" w:rsidRPr="004822EB" w:rsidRDefault="003F3CF0" w:rsidP="003F3CF0">
      <w:pPr>
        <w:pStyle w:val="Paragraphedeliste"/>
        <w:widowControl w:val="0"/>
        <w:numPr>
          <w:ilvl w:val="0"/>
          <w:numId w:val="1"/>
        </w:numPr>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Pr>
          <w:rFonts w:ascii="Times New Roman" w:eastAsiaTheme="minorEastAsia" w:hAnsi="Times New Roman" w:cs="Times New Roman"/>
          <w:kern w:val="1"/>
          <w:sz w:val="24"/>
          <w:szCs w:val="24"/>
          <w:lang w:eastAsia="fr-FR" w:bidi="hi-IN"/>
        </w:rPr>
        <w:t>c</w:t>
      </w:r>
      <w:r w:rsidRPr="004822EB">
        <w:rPr>
          <w:rFonts w:ascii="Times New Roman" w:eastAsiaTheme="minorEastAsia" w:hAnsi="Times New Roman" w:cs="Times New Roman"/>
          <w:kern w:val="1"/>
          <w:sz w:val="24"/>
          <w:szCs w:val="24"/>
          <w:lang w:eastAsia="fr-FR" w:bidi="hi-IN"/>
        </w:rPr>
        <w:t>omme une expérience imaginative de la pensée ?</w:t>
      </w:r>
    </w:p>
    <w:p w14:paraId="3509DC87" w14:textId="77777777" w:rsidR="003F3CF0" w:rsidRPr="004822EB" w:rsidRDefault="003F3CF0" w:rsidP="003F3CF0">
      <w:pPr>
        <w:pStyle w:val="Paragraphedeliste"/>
        <w:widowControl w:val="0"/>
        <w:numPr>
          <w:ilvl w:val="0"/>
          <w:numId w:val="1"/>
        </w:numPr>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Pr>
          <w:rFonts w:ascii="Times New Roman" w:eastAsiaTheme="minorEastAsia" w:hAnsi="Times New Roman" w:cs="Times New Roman"/>
          <w:kern w:val="1"/>
          <w:sz w:val="24"/>
          <w:szCs w:val="24"/>
          <w:lang w:eastAsia="fr-FR" w:bidi="hi-IN"/>
        </w:rPr>
        <w:t>c</w:t>
      </w:r>
      <w:r w:rsidRPr="004822EB">
        <w:rPr>
          <w:rFonts w:ascii="Times New Roman" w:eastAsiaTheme="minorEastAsia" w:hAnsi="Times New Roman" w:cs="Times New Roman"/>
          <w:kern w:val="1"/>
          <w:sz w:val="24"/>
          <w:szCs w:val="24"/>
          <w:lang w:eastAsia="fr-FR" w:bidi="hi-IN"/>
        </w:rPr>
        <w:t>omme une éducation de la sensibilité ?</w:t>
      </w:r>
    </w:p>
    <w:p w14:paraId="565E08AC" w14:textId="77777777" w:rsidR="003F3CF0"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Pr>
          <w:rFonts w:ascii="Times New Roman" w:eastAsiaTheme="minorEastAsia" w:hAnsi="Times New Roman" w:cs="Times New Roman"/>
          <w:kern w:val="1"/>
          <w:sz w:val="24"/>
          <w:szCs w:val="24"/>
          <w:lang w:eastAsia="fr-FR" w:bidi="hi-IN"/>
        </w:rPr>
        <w:t>Formulons une hypothèse : i</w:t>
      </w:r>
      <w:r w:rsidRPr="004C1472">
        <w:rPr>
          <w:rFonts w:ascii="Times New Roman" w:eastAsiaTheme="minorEastAsia" w:hAnsi="Times New Roman" w:cs="Times New Roman"/>
          <w:kern w:val="1"/>
          <w:sz w:val="24"/>
          <w:szCs w:val="24"/>
          <w:lang w:eastAsia="fr-FR" w:bidi="hi-IN"/>
        </w:rPr>
        <w:t>l serait possible de distinguer 3 périodes</w:t>
      </w:r>
      <w:r>
        <w:rPr>
          <w:rFonts w:ascii="Times New Roman" w:eastAsiaTheme="minorEastAsia" w:hAnsi="Times New Roman" w:cs="Times New Roman"/>
          <w:kern w:val="1"/>
          <w:sz w:val="24"/>
          <w:szCs w:val="24"/>
          <w:lang w:eastAsia="fr-FR" w:bidi="hi-IN"/>
        </w:rPr>
        <w:t>,</w:t>
      </w:r>
      <w:r w:rsidRPr="004C1472">
        <w:rPr>
          <w:rFonts w:ascii="Times New Roman" w:eastAsiaTheme="minorEastAsia" w:hAnsi="Times New Roman" w:cs="Times New Roman"/>
          <w:kern w:val="1"/>
          <w:sz w:val="24"/>
          <w:szCs w:val="24"/>
          <w:lang w:eastAsia="fr-FR" w:bidi="hi-IN"/>
        </w:rPr>
        <w:t xml:space="preserve"> de la fin des années 1960 à nos jours</w:t>
      </w:r>
      <w:r>
        <w:rPr>
          <w:rFonts w:ascii="Times New Roman" w:eastAsiaTheme="minorEastAsia" w:hAnsi="Times New Roman" w:cs="Times New Roman"/>
          <w:kern w:val="1"/>
          <w:sz w:val="24"/>
          <w:szCs w:val="24"/>
          <w:lang w:eastAsia="fr-FR" w:bidi="hi-IN"/>
        </w:rPr>
        <w:t xml:space="preserve">. </w:t>
      </w:r>
    </w:p>
    <w:p w14:paraId="707FA252" w14:textId="6510208C" w:rsidR="003F3CF0"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sidRPr="004C1472">
        <w:rPr>
          <w:rFonts w:ascii="Times New Roman" w:eastAsiaTheme="minorEastAsia" w:hAnsi="Times New Roman" w:cs="Times New Roman"/>
          <w:kern w:val="1"/>
          <w:sz w:val="24"/>
          <w:szCs w:val="24"/>
          <w:lang w:eastAsia="fr-FR" w:bidi="hi-IN"/>
        </w:rPr>
        <w:t xml:space="preserve">Une </w:t>
      </w:r>
      <w:r w:rsidR="00D1600D">
        <w:rPr>
          <w:rFonts w:ascii="Times New Roman" w:eastAsiaTheme="minorEastAsia" w:hAnsi="Times New Roman" w:cs="Times New Roman"/>
          <w:kern w:val="1"/>
          <w:sz w:val="24"/>
          <w:szCs w:val="24"/>
          <w:lang w:eastAsia="fr-FR" w:bidi="hi-IN"/>
        </w:rPr>
        <w:t>première</w:t>
      </w:r>
      <w:r w:rsidRPr="004C1472">
        <w:rPr>
          <w:rFonts w:ascii="Times New Roman" w:eastAsiaTheme="minorEastAsia" w:hAnsi="Times New Roman" w:cs="Times New Roman"/>
          <w:kern w:val="1"/>
          <w:sz w:val="24"/>
          <w:szCs w:val="24"/>
          <w:lang w:eastAsia="fr-FR" w:bidi="hi-IN"/>
        </w:rPr>
        <w:t xml:space="preserve"> période </w:t>
      </w:r>
      <w:r>
        <w:rPr>
          <w:rFonts w:ascii="Times New Roman" w:eastAsiaTheme="minorEastAsia" w:hAnsi="Times New Roman" w:cs="Times New Roman"/>
          <w:kern w:val="1"/>
          <w:sz w:val="24"/>
          <w:szCs w:val="24"/>
          <w:lang w:eastAsia="fr-FR" w:bidi="hi-IN"/>
        </w:rPr>
        <w:t xml:space="preserve">serait </w:t>
      </w:r>
      <w:r w:rsidRPr="004C1472">
        <w:rPr>
          <w:rFonts w:ascii="Times New Roman" w:eastAsiaTheme="minorEastAsia" w:hAnsi="Times New Roman" w:cs="Times New Roman"/>
          <w:kern w:val="1"/>
          <w:sz w:val="24"/>
          <w:szCs w:val="24"/>
          <w:lang w:eastAsia="fr-FR" w:bidi="hi-IN"/>
        </w:rPr>
        <w:t>plutôt dominée par un substantialisme fort, hérité de la tradition</w:t>
      </w:r>
      <w:r>
        <w:rPr>
          <w:rFonts w:ascii="Times New Roman" w:eastAsiaTheme="minorEastAsia" w:hAnsi="Times New Roman" w:cs="Times New Roman"/>
          <w:kern w:val="1"/>
          <w:sz w:val="24"/>
          <w:szCs w:val="24"/>
          <w:lang w:eastAsia="fr-FR" w:bidi="hi-IN"/>
        </w:rPr>
        <w:t>. Selon cette conception, l</w:t>
      </w:r>
      <w:r w:rsidRPr="004C1472">
        <w:rPr>
          <w:rFonts w:ascii="Times New Roman" w:eastAsiaTheme="minorEastAsia" w:hAnsi="Times New Roman" w:cs="Times New Roman"/>
          <w:kern w:val="1"/>
          <w:sz w:val="24"/>
          <w:szCs w:val="24"/>
          <w:lang w:eastAsia="fr-FR" w:bidi="hi-IN"/>
        </w:rPr>
        <w:t>es manuels affirment et assument que les textes littéraires qu’ils présentent sont là pour transmettre des valeurs aux élèves.</w:t>
      </w:r>
      <w:r>
        <w:rPr>
          <w:rFonts w:ascii="Times New Roman" w:eastAsiaTheme="minorEastAsia" w:hAnsi="Times New Roman" w:cs="Times New Roman"/>
          <w:kern w:val="1"/>
          <w:sz w:val="24"/>
          <w:szCs w:val="24"/>
          <w:lang w:eastAsia="fr-FR" w:bidi="hi-IN"/>
        </w:rPr>
        <w:t xml:space="preserve"> </w:t>
      </w:r>
      <w:r w:rsidRPr="004C1472">
        <w:rPr>
          <w:rFonts w:ascii="Times New Roman" w:eastAsiaTheme="minorEastAsia" w:hAnsi="Times New Roman" w:cs="Times New Roman"/>
          <w:kern w:val="1"/>
          <w:sz w:val="24"/>
          <w:szCs w:val="24"/>
          <w:lang w:eastAsia="fr-FR" w:bidi="hi-IN"/>
        </w:rPr>
        <w:t>Ils énoncent explicitement la liste de ces valeurs.</w:t>
      </w:r>
      <w:r>
        <w:rPr>
          <w:rFonts w:ascii="Times New Roman" w:eastAsiaTheme="minorEastAsia" w:hAnsi="Times New Roman" w:cs="Times New Roman"/>
          <w:kern w:val="1"/>
          <w:sz w:val="24"/>
          <w:szCs w:val="24"/>
          <w:lang w:eastAsia="fr-FR" w:bidi="hi-IN"/>
        </w:rPr>
        <w:t xml:space="preserve"> </w:t>
      </w:r>
      <w:r w:rsidRPr="004C1472">
        <w:rPr>
          <w:rFonts w:ascii="Times New Roman" w:eastAsiaTheme="minorEastAsia" w:hAnsi="Times New Roman" w:cs="Times New Roman"/>
          <w:kern w:val="1"/>
          <w:sz w:val="24"/>
          <w:szCs w:val="24"/>
          <w:lang w:eastAsia="fr-FR" w:bidi="hi-IN"/>
        </w:rPr>
        <w:t xml:space="preserve">Ils leur confèrent une existence en soi, selon une conception transcendante de la </w:t>
      </w:r>
      <w:r w:rsidRPr="004C1472">
        <w:rPr>
          <w:rFonts w:ascii="Times New Roman" w:eastAsiaTheme="minorEastAsia" w:hAnsi="Times New Roman" w:cs="Times New Roman"/>
          <w:kern w:val="1"/>
          <w:sz w:val="24"/>
          <w:szCs w:val="24"/>
          <w:lang w:eastAsia="fr-FR" w:bidi="hi-IN"/>
        </w:rPr>
        <w:lastRenderedPageBreak/>
        <w:t>morale.</w:t>
      </w:r>
      <w:r>
        <w:rPr>
          <w:rFonts w:ascii="Times New Roman" w:eastAsiaTheme="minorEastAsia" w:hAnsi="Times New Roman" w:cs="Times New Roman"/>
          <w:kern w:val="1"/>
          <w:sz w:val="24"/>
          <w:szCs w:val="24"/>
          <w:lang w:eastAsia="fr-FR" w:bidi="hi-IN"/>
        </w:rPr>
        <w:t xml:space="preserve"> Et i</w:t>
      </w:r>
      <w:r w:rsidRPr="004C1472">
        <w:rPr>
          <w:rFonts w:ascii="Times New Roman" w:eastAsiaTheme="minorEastAsia" w:hAnsi="Times New Roman" w:cs="Times New Roman"/>
          <w:kern w:val="1"/>
          <w:sz w:val="24"/>
          <w:szCs w:val="24"/>
          <w:lang w:eastAsia="fr-FR" w:bidi="hi-IN"/>
        </w:rPr>
        <w:t>ls assument de jouer un rôle d’édification.</w:t>
      </w:r>
    </w:p>
    <w:p w14:paraId="6B831CF2" w14:textId="784496CA" w:rsidR="003F3CF0" w:rsidRPr="001D078B"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Pr>
          <w:rFonts w:ascii="Times New Roman" w:eastAsiaTheme="minorEastAsia" w:hAnsi="Times New Roman" w:cs="Times New Roman"/>
          <w:kern w:val="1"/>
          <w:sz w:val="24"/>
          <w:szCs w:val="24"/>
          <w:lang w:eastAsia="fr-FR" w:bidi="hi-IN"/>
        </w:rPr>
        <w:t xml:space="preserve">Une </w:t>
      </w:r>
      <w:r w:rsidR="00D1600D">
        <w:rPr>
          <w:rFonts w:ascii="Times New Roman" w:eastAsiaTheme="minorEastAsia" w:hAnsi="Times New Roman" w:cs="Times New Roman"/>
          <w:kern w:val="1"/>
          <w:sz w:val="24"/>
          <w:szCs w:val="24"/>
          <w:lang w:eastAsia="fr-FR" w:bidi="hi-IN"/>
        </w:rPr>
        <w:t>seconde</w:t>
      </w:r>
      <w:r>
        <w:rPr>
          <w:rFonts w:ascii="Times New Roman" w:eastAsiaTheme="minorEastAsia" w:hAnsi="Times New Roman" w:cs="Times New Roman"/>
          <w:kern w:val="1"/>
          <w:sz w:val="24"/>
          <w:szCs w:val="24"/>
          <w:lang w:eastAsia="fr-FR" w:bidi="hi-IN"/>
        </w:rPr>
        <w:t xml:space="preserve"> période serait plus partagée entre une position abstentionniste et une position procédurale de l’éducation morale et civique par la littérature.</w:t>
      </w:r>
      <w:r w:rsidRPr="004C1472">
        <w:t xml:space="preserve"> </w:t>
      </w:r>
      <w:r w:rsidRPr="007A2884">
        <w:rPr>
          <w:rFonts w:ascii="Times New Roman" w:hAnsi="Times New Roman" w:cs="Times New Roman"/>
          <w:sz w:val="24"/>
          <w:szCs w:val="24"/>
        </w:rPr>
        <w:t>La position abstentionniste consiste</w:t>
      </w:r>
      <w:r>
        <w:t xml:space="preserve"> </w:t>
      </w:r>
      <w:r>
        <w:rPr>
          <w:rFonts w:ascii="Times New Roman" w:eastAsiaTheme="minorEastAsia" w:hAnsi="Times New Roman" w:cs="Times New Roman"/>
          <w:kern w:val="1"/>
          <w:sz w:val="24"/>
          <w:szCs w:val="24"/>
          <w:lang w:eastAsia="fr-FR" w:bidi="hi-IN"/>
        </w:rPr>
        <w:t xml:space="preserve">à </w:t>
      </w:r>
      <w:r w:rsidRPr="004C1472">
        <w:rPr>
          <w:rFonts w:ascii="Times New Roman" w:eastAsiaTheme="minorEastAsia" w:hAnsi="Times New Roman" w:cs="Times New Roman"/>
          <w:kern w:val="1"/>
          <w:sz w:val="24"/>
          <w:szCs w:val="24"/>
          <w:lang w:eastAsia="fr-FR" w:bidi="hi-IN"/>
        </w:rPr>
        <w:t>affirm</w:t>
      </w:r>
      <w:r>
        <w:rPr>
          <w:rFonts w:ascii="Times New Roman" w:eastAsiaTheme="minorEastAsia" w:hAnsi="Times New Roman" w:cs="Times New Roman"/>
          <w:kern w:val="1"/>
          <w:sz w:val="24"/>
          <w:szCs w:val="24"/>
          <w:lang w:eastAsia="fr-FR" w:bidi="hi-IN"/>
        </w:rPr>
        <w:t>er</w:t>
      </w:r>
      <w:r w:rsidRPr="004C1472">
        <w:rPr>
          <w:rFonts w:ascii="Times New Roman" w:eastAsiaTheme="minorEastAsia" w:hAnsi="Times New Roman" w:cs="Times New Roman"/>
          <w:kern w:val="1"/>
          <w:sz w:val="24"/>
          <w:szCs w:val="24"/>
          <w:lang w:eastAsia="fr-FR" w:bidi="hi-IN"/>
        </w:rPr>
        <w:t xml:space="preserve"> une stricte neutralité axiologique </w:t>
      </w:r>
      <w:r>
        <w:rPr>
          <w:rFonts w:ascii="Times New Roman" w:eastAsiaTheme="minorEastAsia" w:hAnsi="Times New Roman" w:cs="Times New Roman"/>
          <w:kern w:val="1"/>
          <w:sz w:val="24"/>
          <w:szCs w:val="24"/>
          <w:lang w:eastAsia="fr-FR" w:bidi="hi-IN"/>
        </w:rPr>
        <w:t>et à s’abstenir d’é</w:t>
      </w:r>
      <w:r w:rsidRPr="004C1472">
        <w:rPr>
          <w:rFonts w:ascii="Times New Roman" w:eastAsiaTheme="minorEastAsia" w:hAnsi="Times New Roman" w:cs="Times New Roman"/>
          <w:kern w:val="1"/>
          <w:sz w:val="24"/>
          <w:szCs w:val="24"/>
          <w:lang w:eastAsia="fr-FR" w:bidi="hi-IN"/>
        </w:rPr>
        <w:t>nonce</w:t>
      </w:r>
      <w:r>
        <w:rPr>
          <w:rFonts w:ascii="Times New Roman" w:eastAsiaTheme="minorEastAsia" w:hAnsi="Times New Roman" w:cs="Times New Roman"/>
          <w:kern w:val="1"/>
          <w:sz w:val="24"/>
          <w:szCs w:val="24"/>
          <w:lang w:eastAsia="fr-FR" w:bidi="hi-IN"/>
        </w:rPr>
        <w:t>r une</w:t>
      </w:r>
      <w:r w:rsidRPr="004C1472">
        <w:rPr>
          <w:rFonts w:ascii="Times New Roman" w:eastAsiaTheme="minorEastAsia" w:hAnsi="Times New Roman" w:cs="Times New Roman"/>
          <w:kern w:val="1"/>
          <w:sz w:val="24"/>
          <w:szCs w:val="24"/>
          <w:lang w:eastAsia="fr-FR" w:bidi="hi-IN"/>
        </w:rPr>
        <w:t xml:space="preserve"> liste de valeurs à transmettre</w:t>
      </w:r>
      <w:r>
        <w:rPr>
          <w:rFonts w:ascii="Times New Roman" w:eastAsiaTheme="minorEastAsia" w:hAnsi="Times New Roman" w:cs="Times New Roman"/>
          <w:kern w:val="1"/>
          <w:sz w:val="24"/>
          <w:szCs w:val="24"/>
          <w:lang w:eastAsia="fr-FR" w:bidi="hi-IN"/>
        </w:rPr>
        <w:t xml:space="preserve">. Dans ce cadre les manuels </w:t>
      </w:r>
      <w:r w:rsidRPr="004C1472">
        <w:rPr>
          <w:rFonts w:ascii="Times New Roman" w:eastAsiaTheme="minorEastAsia" w:hAnsi="Times New Roman" w:cs="Times New Roman"/>
          <w:kern w:val="1"/>
          <w:sz w:val="24"/>
          <w:szCs w:val="24"/>
          <w:lang w:eastAsia="fr-FR" w:bidi="hi-IN"/>
        </w:rPr>
        <w:t>refusent d’utiliser les textes pour développer une éducation morale ou civique.</w:t>
      </w:r>
      <w:r>
        <w:rPr>
          <w:rFonts w:ascii="Times New Roman" w:eastAsiaTheme="minorEastAsia" w:hAnsi="Times New Roman" w:cs="Times New Roman"/>
          <w:kern w:val="1"/>
          <w:sz w:val="24"/>
          <w:szCs w:val="24"/>
          <w:lang w:eastAsia="fr-FR" w:bidi="hi-IN"/>
        </w:rPr>
        <w:t xml:space="preserve"> Ainsi l</w:t>
      </w:r>
      <w:r w:rsidRPr="004C1472">
        <w:rPr>
          <w:rFonts w:ascii="Times New Roman" w:eastAsiaTheme="minorEastAsia" w:hAnsi="Times New Roman" w:cs="Times New Roman"/>
          <w:kern w:val="1"/>
          <w:sz w:val="24"/>
          <w:szCs w:val="24"/>
          <w:lang w:eastAsia="fr-FR" w:bidi="hi-IN"/>
        </w:rPr>
        <w:t>es valeurs n’ont pas d’existence réelle en soi, elle</w:t>
      </w:r>
      <w:r>
        <w:rPr>
          <w:rFonts w:ascii="Times New Roman" w:eastAsiaTheme="minorEastAsia" w:hAnsi="Times New Roman" w:cs="Times New Roman"/>
          <w:kern w:val="1"/>
          <w:sz w:val="24"/>
          <w:szCs w:val="24"/>
          <w:lang w:eastAsia="fr-FR" w:bidi="hi-IN"/>
        </w:rPr>
        <w:t>s</w:t>
      </w:r>
      <w:r w:rsidRPr="004C1472">
        <w:rPr>
          <w:rFonts w:ascii="Times New Roman" w:eastAsiaTheme="minorEastAsia" w:hAnsi="Times New Roman" w:cs="Times New Roman"/>
          <w:kern w:val="1"/>
          <w:sz w:val="24"/>
          <w:szCs w:val="24"/>
          <w:lang w:eastAsia="fr-FR" w:bidi="hi-IN"/>
        </w:rPr>
        <w:t xml:space="preserve"> expriment uniquement des options personnelles, et ne sont ni vraies ni fausses.</w:t>
      </w:r>
      <w:r>
        <w:rPr>
          <w:rFonts w:ascii="Times New Roman" w:eastAsiaTheme="minorEastAsia" w:hAnsi="Times New Roman" w:cs="Times New Roman"/>
          <w:kern w:val="1"/>
          <w:sz w:val="24"/>
          <w:szCs w:val="24"/>
          <w:lang w:eastAsia="fr-FR" w:bidi="hi-IN"/>
        </w:rPr>
        <w:t xml:space="preserve"> La position procédurale, influencée d’Habermas, considère quant à elle que l</w:t>
      </w:r>
      <w:r w:rsidRPr="001D078B">
        <w:rPr>
          <w:rFonts w:ascii="Times New Roman" w:eastAsiaTheme="minorEastAsia" w:hAnsi="Times New Roman" w:cs="Times New Roman"/>
          <w:kern w:val="1"/>
          <w:sz w:val="24"/>
          <w:szCs w:val="24"/>
          <w:lang w:eastAsia="fr-FR" w:bidi="hi-IN"/>
        </w:rPr>
        <w:t>es valeurs n’ont pas de fondement en dehors de la personne et du cercle qui les éli</w:t>
      </w:r>
      <w:r>
        <w:rPr>
          <w:rFonts w:ascii="Times New Roman" w:eastAsiaTheme="minorEastAsia" w:hAnsi="Times New Roman" w:cs="Times New Roman"/>
          <w:kern w:val="1"/>
          <w:sz w:val="24"/>
          <w:szCs w:val="24"/>
          <w:lang w:eastAsia="fr-FR" w:bidi="hi-IN"/>
        </w:rPr>
        <w:t>sen</w:t>
      </w:r>
      <w:r w:rsidRPr="001D078B">
        <w:rPr>
          <w:rFonts w:ascii="Times New Roman" w:eastAsiaTheme="minorEastAsia" w:hAnsi="Times New Roman" w:cs="Times New Roman"/>
          <w:kern w:val="1"/>
          <w:sz w:val="24"/>
          <w:szCs w:val="24"/>
          <w:lang w:eastAsia="fr-FR" w:bidi="hi-IN"/>
        </w:rPr>
        <w:t>t.</w:t>
      </w:r>
      <w:r w:rsidRPr="001D078B">
        <w:t xml:space="preserve"> </w:t>
      </w:r>
      <w:r w:rsidRPr="007A2884">
        <w:rPr>
          <w:rFonts w:ascii="Times New Roman" w:hAnsi="Times New Roman" w:cs="Times New Roman"/>
          <w:sz w:val="24"/>
          <w:szCs w:val="24"/>
        </w:rPr>
        <w:t>Les valeurs</w:t>
      </w:r>
      <w:r w:rsidRPr="001D078B">
        <w:rPr>
          <w:rFonts w:ascii="Times New Roman" w:eastAsiaTheme="minorEastAsia" w:hAnsi="Times New Roman" w:cs="Times New Roman"/>
          <w:kern w:val="1"/>
          <w:sz w:val="24"/>
          <w:szCs w:val="24"/>
          <w:lang w:eastAsia="fr-FR" w:bidi="hi-IN"/>
        </w:rPr>
        <w:t xml:space="preserve"> ne se discutent pas, mais fondent des règles d’action qui se discutent.</w:t>
      </w:r>
      <w:r>
        <w:rPr>
          <w:rFonts w:ascii="Times New Roman" w:eastAsiaTheme="minorEastAsia" w:hAnsi="Times New Roman" w:cs="Times New Roman"/>
          <w:kern w:val="1"/>
          <w:sz w:val="24"/>
          <w:szCs w:val="24"/>
          <w:lang w:eastAsia="fr-FR" w:bidi="hi-IN"/>
        </w:rPr>
        <w:t xml:space="preserve"> Dans ce cadre, l</w:t>
      </w:r>
      <w:r w:rsidRPr="001D078B">
        <w:rPr>
          <w:rFonts w:ascii="Times New Roman" w:eastAsiaTheme="minorEastAsia" w:hAnsi="Times New Roman" w:cs="Times New Roman"/>
          <w:kern w:val="1"/>
          <w:sz w:val="24"/>
          <w:szCs w:val="24"/>
          <w:lang w:eastAsia="fr-FR" w:bidi="hi-IN"/>
        </w:rPr>
        <w:t xml:space="preserve">es manuels de littérature </w:t>
      </w:r>
      <w:r>
        <w:rPr>
          <w:rFonts w:ascii="Times New Roman" w:eastAsiaTheme="minorEastAsia" w:hAnsi="Times New Roman" w:cs="Times New Roman"/>
          <w:kern w:val="1"/>
          <w:sz w:val="24"/>
          <w:szCs w:val="24"/>
          <w:lang w:eastAsia="fr-FR" w:bidi="hi-IN"/>
        </w:rPr>
        <w:t xml:space="preserve">peuvent </w:t>
      </w:r>
      <w:r w:rsidRPr="001D078B">
        <w:rPr>
          <w:rFonts w:ascii="Times New Roman" w:eastAsiaTheme="minorEastAsia" w:hAnsi="Times New Roman" w:cs="Times New Roman"/>
          <w:kern w:val="1"/>
          <w:sz w:val="24"/>
          <w:szCs w:val="24"/>
          <w:lang w:eastAsia="fr-FR" w:bidi="hi-IN"/>
        </w:rPr>
        <w:t>contribue</w:t>
      </w:r>
      <w:r>
        <w:rPr>
          <w:rFonts w:ascii="Times New Roman" w:eastAsiaTheme="minorEastAsia" w:hAnsi="Times New Roman" w:cs="Times New Roman"/>
          <w:kern w:val="1"/>
          <w:sz w:val="24"/>
          <w:szCs w:val="24"/>
          <w:lang w:eastAsia="fr-FR" w:bidi="hi-IN"/>
        </w:rPr>
        <w:t>r</w:t>
      </w:r>
      <w:r w:rsidRPr="001D078B">
        <w:rPr>
          <w:rFonts w:ascii="Times New Roman" w:eastAsiaTheme="minorEastAsia" w:hAnsi="Times New Roman" w:cs="Times New Roman"/>
          <w:kern w:val="1"/>
          <w:sz w:val="24"/>
          <w:szCs w:val="24"/>
          <w:lang w:eastAsia="fr-FR" w:bidi="hi-IN"/>
        </w:rPr>
        <w:t xml:space="preserve"> à former la pensée des élèves au raisonnement civique et moral</w:t>
      </w:r>
      <w:r>
        <w:rPr>
          <w:rFonts w:ascii="Times New Roman" w:eastAsiaTheme="minorEastAsia" w:hAnsi="Times New Roman" w:cs="Times New Roman"/>
          <w:kern w:val="1"/>
          <w:sz w:val="24"/>
          <w:szCs w:val="24"/>
          <w:lang w:eastAsia="fr-FR" w:bidi="hi-IN"/>
        </w:rPr>
        <w:t>, ainsi qu’à l’éthique de la discussion</w:t>
      </w:r>
      <w:r w:rsidRPr="001D078B">
        <w:rPr>
          <w:rFonts w:ascii="Times New Roman" w:eastAsiaTheme="minorEastAsia" w:hAnsi="Times New Roman" w:cs="Times New Roman"/>
          <w:kern w:val="1"/>
          <w:sz w:val="24"/>
          <w:szCs w:val="24"/>
          <w:lang w:eastAsia="fr-FR" w:bidi="hi-IN"/>
        </w:rPr>
        <w:t>.</w:t>
      </w:r>
    </w:p>
    <w:p w14:paraId="1FFA652E" w14:textId="77777777" w:rsidR="003F3CF0" w:rsidRPr="001D078B"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sidRPr="001D078B">
        <w:rPr>
          <w:rFonts w:ascii="Times New Roman" w:eastAsiaTheme="minorEastAsia" w:hAnsi="Times New Roman" w:cs="Times New Roman"/>
          <w:kern w:val="1"/>
          <w:sz w:val="24"/>
          <w:szCs w:val="24"/>
          <w:lang w:eastAsia="fr-FR" w:bidi="hi-IN"/>
        </w:rPr>
        <w:t>Une troisième période</w:t>
      </w:r>
      <w:r>
        <w:rPr>
          <w:rFonts w:ascii="Times New Roman" w:eastAsiaTheme="minorEastAsia" w:hAnsi="Times New Roman" w:cs="Times New Roman"/>
          <w:kern w:val="1"/>
          <w:sz w:val="24"/>
          <w:szCs w:val="24"/>
          <w:lang w:eastAsia="fr-FR" w:bidi="hi-IN"/>
        </w:rPr>
        <w:t xml:space="preserve">, enfin, serait </w:t>
      </w:r>
      <w:r w:rsidRPr="001D078B">
        <w:rPr>
          <w:rFonts w:ascii="Times New Roman" w:eastAsiaTheme="minorEastAsia" w:hAnsi="Times New Roman" w:cs="Times New Roman"/>
          <w:kern w:val="1"/>
          <w:sz w:val="24"/>
          <w:szCs w:val="24"/>
          <w:lang w:eastAsia="fr-FR" w:bidi="hi-IN"/>
        </w:rPr>
        <w:t xml:space="preserve">marquée par un </w:t>
      </w:r>
      <w:r>
        <w:rPr>
          <w:rFonts w:ascii="Times New Roman" w:eastAsiaTheme="minorEastAsia" w:hAnsi="Times New Roman" w:cs="Times New Roman"/>
          <w:kern w:val="1"/>
          <w:sz w:val="24"/>
          <w:szCs w:val="24"/>
          <w:lang w:eastAsia="fr-FR" w:bidi="hi-IN"/>
        </w:rPr>
        <w:t>« </w:t>
      </w:r>
      <w:r w:rsidRPr="001D078B">
        <w:rPr>
          <w:rFonts w:ascii="Times New Roman" w:eastAsiaTheme="minorEastAsia" w:hAnsi="Times New Roman" w:cs="Times New Roman"/>
          <w:kern w:val="1"/>
          <w:sz w:val="24"/>
          <w:szCs w:val="24"/>
          <w:lang w:eastAsia="fr-FR" w:bidi="hi-IN"/>
        </w:rPr>
        <w:t>substantialisme faible</w:t>
      </w:r>
      <w:r>
        <w:rPr>
          <w:rFonts w:ascii="Times New Roman" w:eastAsiaTheme="minorEastAsia" w:hAnsi="Times New Roman" w:cs="Times New Roman"/>
          <w:kern w:val="1"/>
          <w:sz w:val="24"/>
          <w:szCs w:val="24"/>
          <w:lang w:eastAsia="fr-FR" w:bidi="hi-IN"/>
        </w:rPr>
        <w:t> » (Prairat, 2016)</w:t>
      </w:r>
      <w:r w:rsidRPr="001D078B">
        <w:rPr>
          <w:rFonts w:ascii="Times New Roman" w:eastAsiaTheme="minorEastAsia" w:hAnsi="Times New Roman" w:cs="Times New Roman"/>
          <w:kern w:val="1"/>
          <w:sz w:val="24"/>
          <w:szCs w:val="24"/>
          <w:lang w:eastAsia="fr-FR" w:bidi="hi-IN"/>
        </w:rPr>
        <w:t>, associé à une conception procédurale.</w:t>
      </w:r>
      <w:r w:rsidRPr="001D078B">
        <w:t xml:space="preserve"> </w:t>
      </w:r>
      <w:r w:rsidRPr="007A2884">
        <w:rPr>
          <w:rFonts w:ascii="Times New Roman" w:hAnsi="Times New Roman" w:cs="Times New Roman"/>
          <w:sz w:val="24"/>
          <w:szCs w:val="24"/>
        </w:rPr>
        <w:t>Dans ce cadre, l</w:t>
      </w:r>
      <w:r w:rsidRPr="007A2884">
        <w:rPr>
          <w:rFonts w:ascii="Times New Roman" w:eastAsiaTheme="minorEastAsia" w:hAnsi="Times New Roman" w:cs="Times New Roman"/>
          <w:kern w:val="1"/>
          <w:sz w:val="24"/>
          <w:szCs w:val="24"/>
          <w:lang w:eastAsia="fr-FR" w:bidi="hi-IN"/>
        </w:rPr>
        <w:t>es</w:t>
      </w:r>
      <w:r w:rsidRPr="001D078B">
        <w:rPr>
          <w:rFonts w:ascii="Times New Roman" w:eastAsiaTheme="minorEastAsia" w:hAnsi="Times New Roman" w:cs="Times New Roman"/>
          <w:kern w:val="1"/>
          <w:sz w:val="24"/>
          <w:szCs w:val="24"/>
          <w:lang w:eastAsia="fr-FR" w:bidi="hi-IN"/>
        </w:rPr>
        <w:t xml:space="preserve"> manuels assigne</w:t>
      </w:r>
      <w:r>
        <w:rPr>
          <w:rFonts w:ascii="Times New Roman" w:eastAsiaTheme="minorEastAsia" w:hAnsi="Times New Roman" w:cs="Times New Roman"/>
          <w:kern w:val="1"/>
          <w:sz w:val="24"/>
          <w:szCs w:val="24"/>
          <w:lang w:eastAsia="fr-FR" w:bidi="hi-IN"/>
        </w:rPr>
        <w:t>raie</w:t>
      </w:r>
      <w:r w:rsidRPr="001D078B">
        <w:rPr>
          <w:rFonts w:ascii="Times New Roman" w:eastAsiaTheme="minorEastAsia" w:hAnsi="Times New Roman" w:cs="Times New Roman"/>
          <w:kern w:val="1"/>
          <w:sz w:val="24"/>
          <w:szCs w:val="24"/>
          <w:lang w:eastAsia="fr-FR" w:bidi="hi-IN"/>
        </w:rPr>
        <w:t>nt à l’étude des textes littéraires un rôle de formation morale et civique de la personne.</w:t>
      </w:r>
      <w:r>
        <w:rPr>
          <w:rFonts w:ascii="Times New Roman" w:eastAsiaTheme="minorEastAsia" w:hAnsi="Times New Roman" w:cs="Times New Roman"/>
          <w:kern w:val="1"/>
          <w:sz w:val="24"/>
          <w:szCs w:val="24"/>
          <w:lang w:eastAsia="fr-FR" w:bidi="hi-IN"/>
        </w:rPr>
        <w:t xml:space="preserve"> </w:t>
      </w:r>
      <w:r w:rsidRPr="001D078B">
        <w:rPr>
          <w:rFonts w:ascii="Times New Roman" w:eastAsiaTheme="minorEastAsia" w:hAnsi="Times New Roman" w:cs="Times New Roman"/>
          <w:kern w:val="1"/>
          <w:sz w:val="24"/>
          <w:szCs w:val="24"/>
          <w:lang w:eastAsia="fr-FR" w:bidi="hi-IN"/>
        </w:rPr>
        <w:t>Ils aborderaient le fait moral plutôt en termes de perplexité et de questionnement ouvert.</w:t>
      </w:r>
      <w:r>
        <w:rPr>
          <w:rFonts w:ascii="Times New Roman" w:eastAsiaTheme="minorEastAsia" w:hAnsi="Times New Roman" w:cs="Times New Roman"/>
          <w:kern w:val="1"/>
          <w:sz w:val="24"/>
          <w:szCs w:val="24"/>
          <w:lang w:eastAsia="fr-FR" w:bidi="hi-IN"/>
        </w:rPr>
        <w:t xml:space="preserve"> </w:t>
      </w:r>
      <w:r w:rsidRPr="001D078B">
        <w:rPr>
          <w:rFonts w:ascii="Times New Roman" w:eastAsiaTheme="minorEastAsia" w:hAnsi="Times New Roman" w:cs="Times New Roman"/>
          <w:kern w:val="1"/>
          <w:sz w:val="24"/>
          <w:szCs w:val="24"/>
          <w:lang w:eastAsia="fr-FR" w:bidi="hi-IN"/>
        </w:rPr>
        <w:t>Ils porteraient davantage attention à la subjectivité lectrice comme l’indice d’une perception de valeurs et comme une propédeutique au questionnement moral et civique.</w:t>
      </w:r>
      <w:r>
        <w:rPr>
          <w:rFonts w:ascii="Times New Roman" w:eastAsiaTheme="minorEastAsia" w:hAnsi="Times New Roman" w:cs="Times New Roman"/>
          <w:kern w:val="1"/>
          <w:sz w:val="24"/>
          <w:szCs w:val="24"/>
          <w:lang w:eastAsia="fr-FR" w:bidi="hi-IN"/>
        </w:rPr>
        <w:t xml:space="preserve"> Et ils </w:t>
      </w:r>
      <w:r w:rsidRPr="001D078B">
        <w:rPr>
          <w:rFonts w:ascii="Times New Roman" w:eastAsiaTheme="minorEastAsia" w:hAnsi="Times New Roman" w:cs="Times New Roman"/>
          <w:kern w:val="1"/>
          <w:sz w:val="24"/>
          <w:szCs w:val="24"/>
          <w:lang w:eastAsia="fr-FR" w:bidi="hi-IN"/>
        </w:rPr>
        <w:t>formeraient les élèves à l’éthique de la discussion.</w:t>
      </w:r>
    </w:p>
    <w:p w14:paraId="64085386" w14:textId="77777777" w:rsidR="003F3CF0"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Pr>
          <w:rFonts w:ascii="Times New Roman" w:eastAsiaTheme="minorEastAsia" w:hAnsi="Times New Roman" w:cs="Times New Roman"/>
          <w:kern w:val="1"/>
          <w:sz w:val="24"/>
          <w:szCs w:val="24"/>
          <w:lang w:eastAsia="fr-FR" w:bidi="hi-IN"/>
        </w:rPr>
        <w:t xml:space="preserve">Durant la </w:t>
      </w:r>
      <w:r w:rsidRPr="00EF5C5F">
        <w:rPr>
          <w:rFonts w:ascii="Times New Roman" w:eastAsiaTheme="minorEastAsia" w:hAnsi="Times New Roman" w:cs="Times New Roman"/>
          <w:kern w:val="1"/>
          <w:sz w:val="24"/>
          <w:szCs w:val="24"/>
          <w:lang w:eastAsia="fr-FR" w:bidi="hi-IN"/>
        </w:rPr>
        <w:t>1ère période</w:t>
      </w:r>
      <w:r>
        <w:rPr>
          <w:rFonts w:ascii="Times New Roman" w:eastAsiaTheme="minorEastAsia" w:hAnsi="Times New Roman" w:cs="Times New Roman"/>
          <w:kern w:val="1"/>
          <w:sz w:val="24"/>
          <w:szCs w:val="24"/>
          <w:lang w:eastAsia="fr-FR" w:bidi="hi-IN"/>
        </w:rPr>
        <w:t>, la tendance dominante serait d’</w:t>
      </w:r>
      <w:r w:rsidRPr="00EF5C5F">
        <w:rPr>
          <w:rFonts w:ascii="Times New Roman" w:eastAsiaTheme="minorEastAsia" w:hAnsi="Times New Roman" w:cs="Times New Roman"/>
          <w:kern w:val="1"/>
          <w:sz w:val="24"/>
          <w:szCs w:val="24"/>
          <w:lang w:eastAsia="fr-FR" w:bidi="hi-IN"/>
        </w:rPr>
        <w:t>assigner aux corpus le rôle d’édifier les élèves sur le plan moral et civique</w:t>
      </w:r>
      <w:r>
        <w:rPr>
          <w:rFonts w:ascii="Times New Roman" w:eastAsiaTheme="minorEastAsia" w:hAnsi="Times New Roman" w:cs="Times New Roman"/>
          <w:kern w:val="1"/>
          <w:sz w:val="24"/>
          <w:szCs w:val="24"/>
          <w:lang w:eastAsia="fr-FR" w:bidi="hi-IN"/>
        </w:rPr>
        <w:t xml:space="preserve">. Durant la </w:t>
      </w:r>
      <w:r w:rsidRPr="00EF5C5F">
        <w:rPr>
          <w:rFonts w:ascii="Times New Roman" w:eastAsiaTheme="minorEastAsia" w:hAnsi="Times New Roman" w:cs="Times New Roman"/>
          <w:kern w:val="1"/>
          <w:sz w:val="24"/>
          <w:szCs w:val="24"/>
          <w:lang w:eastAsia="fr-FR" w:bidi="hi-IN"/>
        </w:rPr>
        <w:t xml:space="preserve">2e période </w:t>
      </w:r>
      <w:r>
        <w:rPr>
          <w:rFonts w:ascii="Times New Roman" w:eastAsiaTheme="minorEastAsia" w:hAnsi="Times New Roman" w:cs="Times New Roman"/>
          <w:kern w:val="1"/>
          <w:sz w:val="24"/>
          <w:szCs w:val="24"/>
          <w:lang w:eastAsia="fr-FR" w:bidi="hi-IN"/>
        </w:rPr>
        <w:t>la tendance dominante serait d’</w:t>
      </w:r>
      <w:r w:rsidRPr="00EF5C5F">
        <w:rPr>
          <w:rFonts w:ascii="Times New Roman" w:eastAsiaTheme="minorEastAsia" w:hAnsi="Times New Roman" w:cs="Times New Roman"/>
          <w:kern w:val="1"/>
          <w:sz w:val="24"/>
          <w:szCs w:val="24"/>
          <w:lang w:eastAsia="fr-FR" w:bidi="hi-IN"/>
        </w:rPr>
        <w:t>assigner à la maîtrise des discours le rôle de développer la rationalité morale et civique des élèves</w:t>
      </w:r>
      <w:r>
        <w:rPr>
          <w:rFonts w:ascii="Times New Roman" w:eastAsiaTheme="minorEastAsia" w:hAnsi="Times New Roman" w:cs="Times New Roman"/>
          <w:kern w:val="1"/>
          <w:sz w:val="24"/>
          <w:szCs w:val="24"/>
          <w:lang w:eastAsia="fr-FR" w:bidi="hi-IN"/>
        </w:rPr>
        <w:t>. Durant la 3</w:t>
      </w:r>
      <w:r w:rsidRPr="00EF5C5F">
        <w:rPr>
          <w:rFonts w:ascii="Times New Roman" w:eastAsiaTheme="minorEastAsia" w:hAnsi="Times New Roman" w:cs="Times New Roman"/>
          <w:kern w:val="1"/>
          <w:sz w:val="24"/>
          <w:szCs w:val="24"/>
          <w:vertAlign w:val="superscript"/>
          <w:lang w:eastAsia="fr-FR" w:bidi="hi-IN"/>
        </w:rPr>
        <w:t>e</w:t>
      </w:r>
      <w:r>
        <w:rPr>
          <w:rFonts w:ascii="Times New Roman" w:eastAsiaTheme="minorEastAsia" w:hAnsi="Times New Roman" w:cs="Times New Roman"/>
          <w:kern w:val="1"/>
          <w:sz w:val="24"/>
          <w:szCs w:val="24"/>
          <w:lang w:eastAsia="fr-FR" w:bidi="hi-IN"/>
        </w:rPr>
        <w:t xml:space="preserve"> période, le mouvement général serait d’</w:t>
      </w:r>
      <w:r w:rsidRPr="00EF5C5F">
        <w:rPr>
          <w:rFonts w:ascii="Times New Roman" w:eastAsiaTheme="minorEastAsia" w:hAnsi="Times New Roman" w:cs="Times New Roman"/>
          <w:kern w:val="1"/>
          <w:sz w:val="24"/>
          <w:szCs w:val="24"/>
          <w:lang w:eastAsia="fr-FR" w:bidi="hi-IN"/>
        </w:rPr>
        <w:t>assigner davantage au questionnement empathique et raisonné des textes, le rôle de développer l’imagination, la sensibilité et la réflexion morales et civiques.</w:t>
      </w:r>
    </w:p>
    <w:p w14:paraId="2E793644" w14:textId="77777777" w:rsidR="003F3CF0"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Pr>
          <w:rFonts w:ascii="Times New Roman" w:eastAsiaTheme="minorEastAsia" w:hAnsi="Times New Roman" w:cs="Times New Roman"/>
          <w:kern w:val="1"/>
          <w:sz w:val="24"/>
          <w:szCs w:val="24"/>
          <w:lang w:eastAsia="fr-FR" w:bidi="hi-IN"/>
        </w:rPr>
        <w:t xml:space="preserve">Nous faisons l’hypothèse que les manuels de 2015 seraient entrés dans cette nouvelle période. </w:t>
      </w:r>
    </w:p>
    <w:p w14:paraId="7B238878" w14:textId="77777777" w:rsidR="003F3CF0"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sidRPr="00EF5C5F">
        <w:rPr>
          <w:rFonts w:ascii="Times New Roman" w:eastAsiaTheme="minorEastAsia" w:hAnsi="Times New Roman" w:cs="Times New Roman"/>
          <w:kern w:val="1"/>
          <w:sz w:val="24"/>
          <w:szCs w:val="24"/>
          <w:lang w:eastAsia="fr-FR" w:bidi="hi-IN"/>
        </w:rPr>
        <w:t>Adopter une perspective historique sur les 50 dernières années</w:t>
      </w:r>
      <w:r>
        <w:rPr>
          <w:rFonts w:ascii="Times New Roman" w:eastAsiaTheme="minorEastAsia" w:hAnsi="Times New Roman" w:cs="Times New Roman"/>
          <w:kern w:val="1"/>
          <w:sz w:val="24"/>
          <w:szCs w:val="24"/>
          <w:lang w:eastAsia="fr-FR" w:bidi="hi-IN"/>
        </w:rPr>
        <w:t xml:space="preserve">, à partir de l’instauration du collège unique, serait sans doute la bonne focale pour tenter de le vérifier. L’objectif sera ici plus modeste, en nous concentrant sur les seuls manuels de collège référés au programme de français entrés en application à la rentrée 2016. Du moins la grille d’analyse qui sera construite à cette occasion ouvre-t-elle la possibilité d’une plus large étude, étendue rétroactivement aux décennies qui précèdent. Ce qui pourrait alors </w:t>
      </w:r>
      <w:r w:rsidRPr="00EF5C5F">
        <w:rPr>
          <w:rFonts w:ascii="Times New Roman" w:eastAsiaTheme="minorEastAsia" w:hAnsi="Times New Roman" w:cs="Times New Roman"/>
          <w:kern w:val="1"/>
          <w:sz w:val="24"/>
          <w:szCs w:val="24"/>
          <w:lang w:eastAsia="fr-FR" w:bidi="hi-IN"/>
        </w:rPr>
        <w:t>permettre de pointer des pistes intéressantes dans l'optique d'un enseignement plus abouti de la lecture axiologique, y compris parfois en s’inspirant des manuels plus anciens.</w:t>
      </w:r>
    </w:p>
    <w:p w14:paraId="1D376586" w14:textId="77777777" w:rsidR="003F3CF0"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Pr>
          <w:rFonts w:ascii="Times New Roman" w:eastAsiaTheme="minorEastAsia" w:hAnsi="Times New Roman" w:cs="Times New Roman"/>
          <w:kern w:val="1"/>
          <w:sz w:val="24"/>
          <w:szCs w:val="24"/>
          <w:lang w:eastAsia="fr-FR" w:bidi="hi-IN"/>
        </w:rPr>
        <w:t>Par « lecture axiologique » nous entendons une lecture « </w:t>
      </w:r>
      <w:r w:rsidRPr="00597BD5">
        <w:rPr>
          <w:rFonts w:ascii="Times New Roman" w:eastAsiaTheme="minorEastAsia" w:hAnsi="Times New Roman" w:cs="Times New Roman"/>
          <w:kern w:val="1"/>
          <w:sz w:val="24"/>
          <w:szCs w:val="24"/>
          <w:lang w:eastAsia="fr-FR" w:bidi="hi-IN"/>
        </w:rPr>
        <w:t>qui mobilise au maximum les compétences et les latitudes axiologiques du lecteur</w:t>
      </w:r>
      <w:r>
        <w:rPr>
          <w:rFonts w:ascii="Times New Roman" w:eastAsiaTheme="minorEastAsia" w:hAnsi="Times New Roman" w:cs="Times New Roman"/>
          <w:kern w:val="1"/>
          <w:sz w:val="24"/>
          <w:szCs w:val="24"/>
          <w:lang w:eastAsia="fr-FR" w:bidi="hi-IN"/>
        </w:rPr>
        <w:t> » (Dufays, 1994), dans ses composantes empathique, sémiotique, appréciative, génétique, pré-philosophique et pré-civique (Rouvière, 2019).</w:t>
      </w:r>
    </w:p>
    <w:p w14:paraId="713E77F4" w14:textId="77777777" w:rsidR="003F3CF0" w:rsidRDefault="003F3CF0" w:rsidP="003F3CF0">
      <w:pPr>
        <w:widowControl w:val="0"/>
        <w:tabs>
          <w:tab w:val="left" w:pos="720"/>
        </w:tabs>
        <w:autoSpaceDN w:val="0"/>
        <w:adjustRightInd w:val="0"/>
        <w:spacing w:after="200" w:line="276" w:lineRule="auto"/>
        <w:jc w:val="both"/>
        <w:rPr>
          <w:rFonts w:ascii="Times New Roman" w:eastAsiaTheme="minorEastAsia" w:hAnsi="Times New Roman" w:cs="Times New Roman"/>
          <w:kern w:val="1"/>
          <w:sz w:val="24"/>
          <w:szCs w:val="24"/>
          <w:lang w:eastAsia="fr-FR" w:bidi="hi-IN"/>
        </w:rPr>
      </w:pPr>
      <w:r w:rsidRPr="005C62CB">
        <w:rPr>
          <w:rFonts w:ascii="Times New Roman" w:eastAsiaTheme="minorEastAsia" w:hAnsi="Times New Roman" w:cs="Times New Roman"/>
          <w:b/>
          <w:bCs/>
          <w:kern w:val="1"/>
          <w:sz w:val="24"/>
          <w:szCs w:val="24"/>
          <w:lang w:eastAsia="fr-FR" w:bidi="hi-IN"/>
        </w:rPr>
        <w:t>Contact :</w:t>
      </w:r>
      <w:r>
        <w:rPr>
          <w:rFonts w:ascii="Times New Roman" w:eastAsiaTheme="minorEastAsia" w:hAnsi="Times New Roman" w:cs="Times New Roman"/>
          <w:kern w:val="1"/>
          <w:sz w:val="24"/>
          <w:szCs w:val="24"/>
          <w:lang w:eastAsia="fr-FR" w:bidi="hi-IN"/>
        </w:rPr>
        <w:t xml:space="preserve"> </w:t>
      </w:r>
      <w:hyperlink r:id="rId7" w:history="1">
        <w:r w:rsidRPr="00BA7170">
          <w:rPr>
            <w:rStyle w:val="Lienhypertexte"/>
            <w:rFonts w:ascii="Times New Roman" w:eastAsiaTheme="minorEastAsia" w:hAnsi="Times New Roman" w:cs="Times New Roman"/>
            <w:kern w:val="1"/>
            <w:sz w:val="24"/>
            <w:szCs w:val="24"/>
            <w:lang w:eastAsia="fr-FR" w:bidi="hi-IN"/>
          </w:rPr>
          <w:t>nicolas.rouviere@univ-grenoble-alpes.fr</w:t>
        </w:r>
      </w:hyperlink>
    </w:p>
    <w:p w14:paraId="110FB076" w14:textId="488F767F" w:rsidR="00F140D0" w:rsidRDefault="00F140D0"/>
    <w:p w14:paraId="42C1D3F2" w14:textId="77777777" w:rsidR="00374135" w:rsidRDefault="00374135"/>
    <w:p w14:paraId="33BA327D" w14:textId="19DC160D" w:rsidR="003F3CF0" w:rsidRDefault="003F3CF0">
      <w:pPr>
        <w:rPr>
          <w:b/>
          <w:bCs/>
          <w:sz w:val="28"/>
          <w:szCs w:val="28"/>
        </w:rPr>
      </w:pPr>
      <w:r w:rsidRPr="003F3CF0">
        <w:rPr>
          <w:b/>
          <w:bCs/>
          <w:sz w:val="28"/>
          <w:szCs w:val="28"/>
        </w:rPr>
        <w:t>Bibliographie</w:t>
      </w:r>
      <w:r>
        <w:rPr>
          <w:b/>
          <w:bCs/>
          <w:sz w:val="28"/>
          <w:szCs w:val="28"/>
        </w:rPr>
        <w:t> :</w:t>
      </w:r>
    </w:p>
    <w:p w14:paraId="4F893089" w14:textId="77777777" w:rsidR="00374135" w:rsidRPr="008A1569" w:rsidRDefault="00374135" w:rsidP="00374135">
      <w:pPr>
        <w:jc w:val="both"/>
        <w:rPr>
          <w:rFonts w:asciiTheme="majorHAnsi" w:eastAsiaTheme="majorEastAsia" w:hAnsiTheme="majorHAnsi" w:cstheme="majorHAnsi"/>
          <w:b/>
          <w:bCs/>
          <w:color w:val="000000" w:themeColor="text1"/>
          <w:kern w:val="24"/>
          <w:u w:val="single"/>
        </w:rPr>
      </w:pPr>
      <w:r w:rsidRPr="00127180">
        <w:rPr>
          <w:rFonts w:asciiTheme="majorHAnsi" w:eastAsiaTheme="majorEastAsia" w:hAnsiTheme="majorHAnsi" w:cstheme="majorHAnsi"/>
          <w:b/>
          <w:bCs/>
          <w:color w:val="000000" w:themeColor="text1"/>
          <w:kern w:val="24"/>
          <w:u w:val="single"/>
        </w:rPr>
        <w:t>Sur littérature</w:t>
      </w:r>
      <w:r>
        <w:rPr>
          <w:rFonts w:asciiTheme="majorHAnsi" w:eastAsiaTheme="majorEastAsia" w:hAnsiTheme="majorHAnsi" w:cstheme="majorHAnsi"/>
          <w:b/>
          <w:bCs/>
          <w:color w:val="000000" w:themeColor="text1"/>
          <w:kern w:val="24"/>
          <w:u w:val="single"/>
        </w:rPr>
        <w:t xml:space="preserve">, enseignement et </w:t>
      </w:r>
      <w:r w:rsidRPr="00127180">
        <w:rPr>
          <w:rFonts w:asciiTheme="majorHAnsi" w:eastAsiaTheme="majorEastAsia" w:hAnsiTheme="majorHAnsi" w:cstheme="majorHAnsi"/>
          <w:b/>
          <w:bCs/>
          <w:color w:val="000000" w:themeColor="text1"/>
          <w:kern w:val="24"/>
          <w:u w:val="single"/>
        </w:rPr>
        <w:t>valeurs :</w:t>
      </w:r>
    </w:p>
    <w:p w14:paraId="5D17DB46" w14:textId="77777777" w:rsidR="00374135" w:rsidRPr="00127180" w:rsidRDefault="00374135" w:rsidP="00374135">
      <w:pPr>
        <w:spacing w:after="0" w:line="240" w:lineRule="auto"/>
        <w:jc w:val="both"/>
        <w:rPr>
          <w:rFonts w:asciiTheme="majorHAnsi" w:eastAsia="Times New Roman" w:hAnsiTheme="majorHAnsi" w:cstheme="majorHAnsi"/>
          <w:b/>
          <w:bCs/>
          <w:u w:val="single"/>
          <w:lang w:eastAsia="fr-FR"/>
        </w:rPr>
      </w:pPr>
    </w:p>
    <w:p w14:paraId="7743EEA8"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AHR Sylviane, </w:t>
      </w:r>
      <w:r w:rsidRPr="00127180">
        <w:rPr>
          <w:rFonts w:asciiTheme="majorHAnsi" w:eastAsia="Times New Roman" w:hAnsiTheme="majorHAnsi" w:cstheme="majorHAnsi"/>
          <w:i/>
          <w:iCs/>
          <w:lang w:eastAsia="ar-SA"/>
        </w:rPr>
        <w:t>L'Enseignement de la littérature au collège</w:t>
      </w:r>
      <w:r w:rsidRPr="00127180">
        <w:rPr>
          <w:rFonts w:asciiTheme="majorHAnsi" w:eastAsia="Times New Roman" w:hAnsiTheme="majorHAnsi" w:cstheme="majorHAnsi"/>
          <w:lang w:eastAsia="ar-SA"/>
        </w:rPr>
        <w:t>, Paris, L'Harmattan, 2005.</w:t>
      </w:r>
    </w:p>
    <w:p w14:paraId="0427A842"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006E9DF5"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AURIAC-SLUSARCZYK Emmanuèle, COLLETTA Jean-Marc (dir.), </w:t>
      </w:r>
      <w:r w:rsidRPr="00127180">
        <w:rPr>
          <w:rFonts w:asciiTheme="majorHAnsi" w:eastAsia="Times New Roman" w:hAnsiTheme="majorHAnsi" w:cstheme="majorHAnsi"/>
          <w:i/>
          <w:iCs/>
          <w:lang w:eastAsia="ar-SA"/>
        </w:rPr>
        <w:t>Les ateliers de philosophie : une pensée collective en acte</w:t>
      </w:r>
      <w:r w:rsidRPr="00127180">
        <w:rPr>
          <w:rFonts w:asciiTheme="majorHAnsi" w:eastAsia="Times New Roman" w:hAnsiTheme="majorHAnsi" w:cstheme="majorHAnsi"/>
          <w:lang w:eastAsia="ar-SA"/>
        </w:rPr>
        <w:t>, Presses universitaires Blaise Pascal, 2015.</w:t>
      </w:r>
    </w:p>
    <w:p w14:paraId="2EAE7966"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76741D23"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BEHOTEGUY Gilles, CONNAN-PINTADO Christiane, PLISSONNEAU Gersende, </w:t>
      </w:r>
      <w:r w:rsidRPr="00127180">
        <w:rPr>
          <w:rFonts w:asciiTheme="majorHAnsi" w:eastAsia="Times New Roman" w:hAnsiTheme="majorHAnsi" w:cstheme="majorHAnsi"/>
          <w:i/>
          <w:iCs/>
          <w:lang w:eastAsia="ar-SA"/>
        </w:rPr>
        <w:t>Idéologies(s) et roman pour la jeunesse au XXIe siècle</w:t>
      </w:r>
      <w:r w:rsidRPr="00127180">
        <w:rPr>
          <w:rFonts w:asciiTheme="majorHAnsi" w:eastAsia="Times New Roman" w:hAnsiTheme="majorHAnsi" w:cstheme="majorHAnsi"/>
          <w:lang w:eastAsia="ar-SA"/>
        </w:rPr>
        <w:t xml:space="preserve">, </w:t>
      </w:r>
      <w:r w:rsidRPr="00127180">
        <w:rPr>
          <w:rFonts w:asciiTheme="majorHAnsi" w:eastAsia="Times New Roman" w:hAnsiTheme="majorHAnsi" w:cstheme="majorHAnsi"/>
          <w:i/>
          <w:iCs/>
          <w:lang w:eastAsia="ar-SA"/>
        </w:rPr>
        <w:t>Modernités</w:t>
      </w:r>
      <w:r w:rsidRPr="00127180">
        <w:rPr>
          <w:rFonts w:asciiTheme="majorHAnsi" w:eastAsia="Times New Roman" w:hAnsiTheme="majorHAnsi" w:cstheme="majorHAnsi"/>
          <w:lang w:eastAsia="ar-SA"/>
        </w:rPr>
        <w:t xml:space="preserve"> n° 38, Presses universitaires de Bordeaux, 2015.</w:t>
      </w:r>
    </w:p>
    <w:p w14:paraId="5F8EC04F"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02749136"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BENERT Britta et CLERMONT Philippe (dir.), </w:t>
      </w:r>
      <w:r w:rsidRPr="00127180">
        <w:rPr>
          <w:rFonts w:asciiTheme="majorHAnsi" w:eastAsia="Times New Roman" w:hAnsiTheme="majorHAnsi" w:cstheme="majorHAnsi"/>
          <w:i/>
          <w:iCs/>
          <w:lang w:eastAsia="ar-SA"/>
        </w:rPr>
        <w:t>Contre l'innocence - Esthétique de l'engagement en littérature de jeunesse</w:t>
      </w:r>
      <w:r w:rsidRPr="00127180">
        <w:rPr>
          <w:rFonts w:asciiTheme="majorHAnsi" w:eastAsia="Times New Roman" w:hAnsiTheme="majorHAnsi" w:cstheme="majorHAnsi"/>
          <w:lang w:eastAsia="ar-SA"/>
        </w:rPr>
        <w:t>, Frankfurt am Main, Peter Lang, 2009.</w:t>
      </w:r>
    </w:p>
    <w:p w14:paraId="4CF3776B"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3339238F"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BOUJU, Emmanuel,</w:t>
      </w:r>
      <w:r w:rsidRPr="00127180">
        <w:rPr>
          <w:rFonts w:asciiTheme="majorHAnsi" w:eastAsia="Times New Roman" w:hAnsiTheme="majorHAnsi" w:cstheme="majorHAnsi"/>
          <w:i/>
          <w:iCs/>
          <w:lang w:eastAsia="ar-SA"/>
        </w:rPr>
        <w:t xml:space="preserve"> L'engagement littéraire</w:t>
      </w:r>
      <w:r w:rsidRPr="00127180">
        <w:rPr>
          <w:rFonts w:asciiTheme="majorHAnsi" w:eastAsia="Times New Roman" w:hAnsiTheme="majorHAnsi" w:cstheme="majorHAnsi"/>
          <w:lang w:eastAsia="ar-SA"/>
        </w:rPr>
        <w:t>, PU Rennes, 2005.</w:t>
      </w:r>
    </w:p>
    <w:p w14:paraId="3215EDB5"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0E4CFA8B" w14:textId="77777777" w:rsidR="00374135" w:rsidRDefault="00374135" w:rsidP="00374135">
      <w:pPr>
        <w:suppressAutoHyphens/>
        <w:spacing w:after="0" w:line="240" w:lineRule="auto"/>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BOUVERESSE Jacques, </w:t>
      </w:r>
      <w:r w:rsidRPr="00127180">
        <w:rPr>
          <w:rFonts w:asciiTheme="majorHAnsi" w:eastAsia="Times New Roman" w:hAnsiTheme="majorHAnsi" w:cstheme="majorHAnsi"/>
          <w:i/>
          <w:iCs/>
          <w:lang w:eastAsia="ar-SA"/>
        </w:rPr>
        <w:t>La connaissance de l’écrivain – sur la littérature, la vérité et la vie</w:t>
      </w:r>
      <w:r w:rsidRPr="00127180">
        <w:rPr>
          <w:rFonts w:asciiTheme="majorHAnsi" w:eastAsia="Times New Roman" w:hAnsiTheme="majorHAnsi" w:cstheme="majorHAnsi"/>
          <w:lang w:eastAsia="ar-SA"/>
        </w:rPr>
        <w:t>, Marseille, Agone, coll. « Banc d’essais », 2008.</w:t>
      </w:r>
    </w:p>
    <w:p w14:paraId="3A346C68" w14:textId="77777777" w:rsidR="00374135" w:rsidRPr="00127180" w:rsidRDefault="00374135" w:rsidP="00374135">
      <w:pPr>
        <w:suppressAutoHyphens/>
        <w:spacing w:after="0" w:line="240" w:lineRule="auto"/>
        <w:rPr>
          <w:rFonts w:asciiTheme="majorHAnsi" w:eastAsia="Times New Roman" w:hAnsiTheme="majorHAnsi" w:cstheme="majorHAnsi"/>
          <w:lang w:eastAsia="ar-SA"/>
        </w:rPr>
      </w:pPr>
    </w:p>
    <w:p w14:paraId="082F9752"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BUCHETON Dominique, « Les postures du lecteur ", in DEMOUGIN Patrick et MASSOL Jean-François (coord.), </w:t>
      </w:r>
      <w:r w:rsidRPr="00127180">
        <w:rPr>
          <w:rFonts w:asciiTheme="majorHAnsi" w:eastAsia="Times New Roman" w:hAnsiTheme="majorHAnsi" w:cstheme="majorHAnsi"/>
          <w:i/>
          <w:iCs/>
          <w:lang w:eastAsia="ar-SA"/>
        </w:rPr>
        <w:t>Lecture privée et lecture scolaire</w:t>
      </w:r>
      <w:r w:rsidRPr="00127180">
        <w:rPr>
          <w:rFonts w:asciiTheme="majorHAnsi" w:eastAsia="Times New Roman" w:hAnsiTheme="majorHAnsi" w:cstheme="majorHAnsi"/>
          <w:lang w:eastAsia="ar-SA"/>
        </w:rPr>
        <w:t>, CRDP de Grenoble, 1999.</w:t>
      </w:r>
    </w:p>
    <w:p w14:paraId="24CCC77C" w14:textId="77777777" w:rsidR="00374135" w:rsidRPr="00127180" w:rsidRDefault="00374135" w:rsidP="00374135">
      <w:pPr>
        <w:suppressAutoHyphens/>
        <w:spacing w:after="0" w:line="240" w:lineRule="auto"/>
        <w:jc w:val="both"/>
        <w:rPr>
          <w:rFonts w:asciiTheme="majorHAnsi" w:eastAsia="Times New Roman" w:hAnsiTheme="majorHAnsi" w:cstheme="majorHAnsi"/>
          <w:caps/>
          <w:lang w:eastAsia="ar-SA"/>
        </w:rPr>
      </w:pPr>
    </w:p>
    <w:p w14:paraId="5F0D9758"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caps/>
          <w:lang w:eastAsia="ar-SA"/>
        </w:rPr>
        <w:t>Canvat</w:t>
      </w:r>
      <w:r w:rsidRPr="00127180">
        <w:rPr>
          <w:rFonts w:asciiTheme="majorHAnsi" w:eastAsia="Times New Roman" w:hAnsiTheme="majorHAnsi" w:cstheme="majorHAnsi"/>
          <w:lang w:eastAsia="ar-SA"/>
        </w:rPr>
        <w:t xml:space="preserve"> Karl &amp; </w:t>
      </w:r>
      <w:r w:rsidRPr="00127180">
        <w:rPr>
          <w:rFonts w:asciiTheme="majorHAnsi" w:eastAsia="Times New Roman" w:hAnsiTheme="majorHAnsi" w:cstheme="majorHAnsi"/>
          <w:caps/>
          <w:lang w:eastAsia="ar-SA"/>
        </w:rPr>
        <w:t>Legros</w:t>
      </w:r>
      <w:r w:rsidRPr="00127180">
        <w:rPr>
          <w:rFonts w:asciiTheme="majorHAnsi" w:eastAsia="Times New Roman" w:hAnsiTheme="majorHAnsi" w:cstheme="majorHAnsi"/>
          <w:lang w:eastAsia="ar-SA"/>
        </w:rPr>
        <w:t xml:space="preserve"> Georges (dir.), </w:t>
      </w:r>
      <w:r w:rsidRPr="00127180">
        <w:rPr>
          <w:rFonts w:asciiTheme="majorHAnsi" w:eastAsia="Times New Roman" w:hAnsiTheme="majorHAnsi" w:cstheme="majorHAnsi"/>
          <w:i/>
          <w:iCs/>
          <w:lang w:eastAsia="ar-SA"/>
        </w:rPr>
        <w:t>Les valeurs dans / de la littérature</w:t>
      </w:r>
      <w:r w:rsidRPr="00127180">
        <w:rPr>
          <w:rFonts w:asciiTheme="majorHAnsi" w:eastAsia="Times New Roman" w:hAnsiTheme="majorHAnsi" w:cstheme="majorHAnsi"/>
          <w:lang w:eastAsia="ar-SA"/>
        </w:rPr>
        <w:t>, Namur, Presses universitaires de Namur, coll. « Diptyque », 2004.</w:t>
      </w:r>
    </w:p>
    <w:p w14:paraId="2773E6C2"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p>
    <w:p w14:paraId="24686783" w14:textId="77777777" w:rsidR="00374135" w:rsidRPr="00127180" w:rsidRDefault="00374135" w:rsidP="00374135">
      <w:pPr>
        <w:pStyle w:val="Listepuces"/>
        <w:numPr>
          <w:ilvl w:val="0"/>
          <w:numId w:val="0"/>
        </w:numPr>
        <w:spacing w:after="0"/>
        <w:jc w:val="both"/>
        <w:rPr>
          <w:rFonts w:asciiTheme="majorHAnsi" w:hAnsiTheme="majorHAnsi" w:cstheme="majorHAnsi"/>
        </w:rPr>
      </w:pPr>
      <w:r w:rsidRPr="00127180">
        <w:rPr>
          <w:rFonts w:asciiTheme="majorHAnsi" w:hAnsiTheme="majorHAnsi" w:cstheme="majorHAnsi"/>
        </w:rPr>
        <w:t xml:space="preserve">CHITOUTER Edwige, </w:t>
      </w:r>
      <w:r w:rsidRPr="00127180">
        <w:rPr>
          <w:rFonts w:asciiTheme="majorHAnsi" w:hAnsiTheme="majorHAnsi" w:cstheme="majorHAnsi"/>
          <w:i/>
          <w:iCs/>
        </w:rPr>
        <w:t>Aborder la philosophie en classe à partir d'albums de jeunesse</w:t>
      </w:r>
      <w:r w:rsidRPr="00127180">
        <w:rPr>
          <w:rFonts w:asciiTheme="majorHAnsi" w:hAnsiTheme="majorHAnsi" w:cstheme="majorHAnsi"/>
        </w:rPr>
        <w:t>, Paris, Hachette éducation, 2016.</w:t>
      </w:r>
    </w:p>
    <w:p w14:paraId="5457C78F" w14:textId="77777777" w:rsidR="00374135" w:rsidRPr="00127180" w:rsidRDefault="00374135" w:rsidP="00374135">
      <w:pPr>
        <w:pStyle w:val="Listepuces"/>
        <w:numPr>
          <w:ilvl w:val="0"/>
          <w:numId w:val="0"/>
        </w:numPr>
        <w:spacing w:after="0"/>
        <w:jc w:val="both"/>
        <w:rPr>
          <w:rFonts w:asciiTheme="majorHAnsi" w:hAnsiTheme="majorHAnsi" w:cstheme="majorHAnsi"/>
        </w:rPr>
      </w:pPr>
    </w:p>
    <w:p w14:paraId="468F90EA" w14:textId="77777777" w:rsidR="00374135" w:rsidRDefault="00374135" w:rsidP="00374135">
      <w:pPr>
        <w:suppressAutoHyphens/>
        <w:spacing w:after="0" w:line="240" w:lineRule="auto"/>
        <w:jc w:val="both"/>
        <w:rPr>
          <w:rFonts w:asciiTheme="majorHAnsi" w:eastAsia="Times New Roman" w:hAnsiTheme="majorHAnsi" w:cstheme="majorHAnsi"/>
          <w:color w:val="000000"/>
          <w:lang w:eastAsia="ar-SA"/>
        </w:rPr>
      </w:pPr>
      <w:r w:rsidRPr="00127180">
        <w:rPr>
          <w:rFonts w:asciiTheme="majorHAnsi" w:eastAsia="Times New Roman" w:hAnsiTheme="majorHAnsi" w:cstheme="majorHAnsi"/>
          <w:color w:val="000000"/>
          <w:lang w:eastAsia="ar-SA"/>
        </w:rPr>
        <w:t xml:space="preserve">CHIROUTER Edwige, </w:t>
      </w:r>
      <w:r w:rsidRPr="00127180">
        <w:rPr>
          <w:rFonts w:asciiTheme="majorHAnsi" w:eastAsia="Times New Roman" w:hAnsiTheme="majorHAnsi" w:cstheme="majorHAnsi"/>
          <w:i/>
          <w:iCs/>
          <w:color w:val="000000"/>
          <w:lang w:eastAsia="ar-SA"/>
        </w:rPr>
        <w:t>Lire, réfléchir et débattre à l’école élémentaire. La littérature de jeunesse pour aborder des questions philosophiques</w:t>
      </w:r>
      <w:r w:rsidRPr="00127180">
        <w:rPr>
          <w:rFonts w:asciiTheme="majorHAnsi" w:eastAsia="Times New Roman" w:hAnsiTheme="majorHAnsi" w:cstheme="majorHAnsi"/>
          <w:color w:val="000000"/>
          <w:lang w:eastAsia="ar-SA"/>
        </w:rPr>
        <w:t>, Paris, Hachette Education, coll. « Pédagogie Pratique », 2007. </w:t>
      </w:r>
    </w:p>
    <w:p w14:paraId="0CB7444B" w14:textId="77777777" w:rsidR="00374135" w:rsidRPr="00127180" w:rsidRDefault="00374135" w:rsidP="00374135">
      <w:pPr>
        <w:suppressAutoHyphens/>
        <w:spacing w:after="0" w:line="240" w:lineRule="auto"/>
        <w:jc w:val="both"/>
        <w:rPr>
          <w:rFonts w:asciiTheme="majorHAnsi" w:eastAsia="Times New Roman" w:hAnsiTheme="majorHAnsi" w:cstheme="majorHAnsi"/>
          <w:color w:val="000000"/>
          <w:lang w:eastAsia="ar-SA"/>
        </w:rPr>
      </w:pPr>
    </w:p>
    <w:p w14:paraId="6DC39835"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CITTON Yves, </w:t>
      </w:r>
      <w:r w:rsidRPr="00127180">
        <w:rPr>
          <w:rFonts w:asciiTheme="majorHAnsi" w:eastAsia="Times New Roman" w:hAnsiTheme="majorHAnsi" w:cstheme="majorHAnsi"/>
          <w:i/>
          <w:iCs/>
          <w:lang w:eastAsia="ar-SA"/>
        </w:rPr>
        <w:t>Lire, interpréter, actualiser. Pourquoi les études littéraires?</w:t>
      </w:r>
      <w:r w:rsidRPr="00127180">
        <w:rPr>
          <w:rFonts w:asciiTheme="majorHAnsi" w:eastAsia="Times New Roman" w:hAnsiTheme="majorHAnsi" w:cstheme="majorHAnsi"/>
          <w:lang w:eastAsia="ar-SA"/>
        </w:rPr>
        <w:t xml:space="preserve">, Éditions Amsterdam, 2007. </w:t>
      </w:r>
    </w:p>
    <w:p w14:paraId="03B3147B"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p>
    <w:p w14:paraId="08256377" w14:textId="77777777" w:rsidR="00374135" w:rsidRDefault="00374135" w:rsidP="00374135">
      <w:pPr>
        <w:pStyle w:val="Listepuces"/>
        <w:numPr>
          <w:ilvl w:val="0"/>
          <w:numId w:val="0"/>
        </w:numPr>
        <w:spacing w:after="0"/>
        <w:jc w:val="both"/>
        <w:rPr>
          <w:rFonts w:asciiTheme="majorHAnsi" w:hAnsiTheme="majorHAnsi" w:cstheme="majorHAnsi"/>
        </w:rPr>
      </w:pPr>
      <w:r w:rsidRPr="00127180">
        <w:rPr>
          <w:rFonts w:asciiTheme="majorHAnsi" w:hAnsiTheme="majorHAnsi" w:cstheme="majorHAnsi"/>
        </w:rPr>
        <w:t xml:space="preserve">CITTON Yves, </w:t>
      </w:r>
      <w:r w:rsidRPr="00127180">
        <w:rPr>
          <w:rFonts w:asciiTheme="majorHAnsi" w:hAnsiTheme="majorHAnsi" w:cstheme="majorHAnsi"/>
          <w:i/>
          <w:iCs/>
        </w:rPr>
        <w:t>L'avenir des Humanités. Économie de la connaissance ou cultures de l'interprétation ?</w:t>
      </w:r>
      <w:r w:rsidRPr="00127180">
        <w:rPr>
          <w:rFonts w:asciiTheme="majorHAnsi" w:hAnsiTheme="majorHAnsi" w:cstheme="majorHAnsi"/>
        </w:rPr>
        <w:t>, Paris, La Découverte, 2010.</w:t>
      </w:r>
    </w:p>
    <w:p w14:paraId="1D658939" w14:textId="77777777" w:rsidR="00374135" w:rsidRPr="00127180" w:rsidRDefault="00374135" w:rsidP="00374135">
      <w:pPr>
        <w:pStyle w:val="Listepuces"/>
        <w:numPr>
          <w:ilvl w:val="0"/>
          <w:numId w:val="0"/>
        </w:numPr>
        <w:spacing w:after="0"/>
        <w:jc w:val="both"/>
        <w:rPr>
          <w:rFonts w:asciiTheme="majorHAnsi" w:hAnsiTheme="majorHAnsi" w:cstheme="majorHAnsi"/>
        </w:rPr>
      </w:pPr>
    </w:p>
    <w:p w14:paraId="5B4E2400"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DENIS Benoît, </w:t>
      </w:r>
      <w:r w:rsidRPr="00127180">
        <w:rPr>
          <w:rFonts w:asciiTheme="majorHAnsi" w:eastAsia="Times New Roman" w:hAnsiTheme="majorHAnsi" w:cstheme="majorHAnsi"/>
          <w:i/>
          <w:lang w:eastAsia="ar-SA"/>
        </w:rPr>
        <w:t>Littérature et engagement</w:t>
      </w:r>
      <w:r w:rsidRPr="00127180">
        <w:rPr>
          <w:rFonts w:asciiTheme="majorHAnsi" w:eastAsia="Times New Roman" w:hAnsiTheme="majorHAnsi" w:cstheme="majorHAnsi"/>
          <w:lang w:eastAsia="ar-SA"/>
        </w:rPr>
        <w:t>, Paris, Éditions du Seuil, coll. "Points", 2000.</w:t>
      </w:r>
    </w:p>
    <w:p w14:paraId="5FC7FB1A" w14:textId="77777777" w:rsidR="00374135" w:rsidRPr="00127180" w:rsidRDefault="00374135" w:rsidP="00374135">
      <w:pPr>
        <w:pStyle w:val="Listepuces"/>
        <w:numPr>
          <w:ilvl w:val="0"/>
          <w:numId w:val="0"/>
        </w:numPr>
        <w:spacing w:after="0"/>
        <w:jc w:val="both"/>
        <w:rPr>
          <w:rFonts w:asciiTheme="majorHAnsi" w:hAnsiTheme="majorHAnsi" w:cstheme="majorHAnsi"/>
        </w:rPr>
      </w:pPr>
    </w:p>
    <w:p w14:paraId="15F8EBE4" w14:textId="77777777" w:rsidR="00374135" w:rsidRPr="00127180" w:rsidRDefault="00374135" w:rsidP="00374135">
      <w:pPr>
        <w:pStyle w:val="Listepuces"/>
        <w:numPr>
          <w:ilvl w:val="0"/>
          <w:numId w:val="0"/>
        </w:numPr>
        <w:spacing w:after="0"/>
        <w:ind w:left="360" w:hanging="360"/>
        <w:jc w:val="both"/>
        <w:rPr>
          <w:rFonts w:asciiTheme="majorHAnsi" w:hAnsiTheme="majorHAnsi" w:cstheme="majorHAnsi"/>
        </w:rPr>
      </w:pPr>
      <w:r w:rsidRPr="00127180">
        <w:rPr>
          <w:rFonts w:asciiTheme="majorHAnsi" w:hAnsiTheme="majorHAnsi" w:cstheme="majorHAnsi"/>
        </w:rPr>
        <w:t xml:space="preserve">DUFAYS, Jean-Louis, </w:t>
      </w:r>
      <w:r w:rsidRPr="00127180">
        <w:rPr>
          <w:rFonts w:asciiTheme="majorHAnsi" w:hAnsiTheme="majorHAnsi" w:cstheme="majorHAnsi"/>
          <w:i/>
          <w:iCs/>
        </w:rPr>
        <w:t>Stéréotype et lecture</w:t>
      </w:r>
      <w:r w:rsidRPr="00127180">
        <w:rPr>
          <w:rFonts w:asciiTheme="majorHAnsi" w:hAnsiTheme="majorHAnsi" w:cstheme="majorHAnsi"/>
        </w:rPr>
        <w:t>, Liège, Mardaga, 1994, p. 213.</w:t>
      </w:r>
    </w:p>
    <w:p w14:paraId="097E3C55"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4ADD4CB0"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DUFAYS, Jean-Louis, </w:t>
      </w:r>
      <w:r w:rsidRPr="00127180">
        <w:rPr>
          <w:rFonts w:asciiTheme="majorHAnsi" w:eastAsia="Times New Roman" w:hAnsiTheme="majorHAnsi" w:cstheme="majorHAnsi"/>
          <w:caps/>
          <w:lang w:eastAsia="ar-SA"/>
        </w:rPr>
        <w:t xml:space="preserve">Gemenne </w:t>
      </w:r>
      <w:r w:rsidRPr="00127180">
        <w:rPr>
          <w:rFonts w:asciiTheme="majorHAnsi" w:eastAsia="Times New Roman" w:hAnsiTheme="majorHAnsi" w:cstheme="majorHAnsi"/>
          <w:lang w:eastAsia="ar-SA"/>
        </w:rPr>
        <w:t xml:space="preserve">Louis et </w:t>
      </w:r>
      <w:r w:rsidRPr="00127180">
        <w:rPr>
          <w:rFonts w:asciiTheme="majorHAnsi" w:eastAsia="Times New Roman" w:hAnsiTheme="majorHAnsi" w:cstheme="majorHAnsi"/>
          <w:caps/>
          <w:lang w:eastAsia="ar-SA"/>
        </w:rPr>
        <w:t>Ledur</w:t>
      </w:r>
      <w:r w:rsidRPr="00127180">
        <w:rPr>
          <w:rFonts w:asciiTheme="majorHAnsi" w:eastAsia="Times New Roman" w:hAnsiTheme="majorHAnsi" w:cstheme="majorHAnsi"/>
          <w:lang w:eastAsia="ar-SA"/>
        </w:rPr>
        <w:t xml:space="preserve"> Dominique, </w:t>
      </w:r>
      <w:r w:rsidRPr="00127180">
        <w:rPr>
          <w:rFonts w:asciiTheme="majorHAnsi" w:eastAsia="Times New Roman" w:hAnsiTheme="majorHAnsi" w:cstheme="majorHAnsi"/>
          <w:i/>
          <w:lang w:eastAsia="ar-SA"/>
        </w:rPr>
        <w:t>Pour une lecture littéraire. Histoire, théories, pistes pour la classe</w:t>
      </w:r>
      <w:r w:rsidRPr="00127180">
        <w:rPr>
          <w:rFonts w:asciiTheme="majorHAnsi" w:eastAsia="Times New Roman" w:hAnsiTheme="majorHAnsi" w:cstheme="majorHAnsi"/>
          <w:lang w:eastAsia="ar-SA"/>
        </w:rPr>
        <w:t>, Bruxelles, De Boeck-Duculot, coll. « Pratiques pédagogiques », 2015 [3</w:t>
      </w:r>
      <w:r w:rsidRPr="00127180">
        <w:rPr>
          <w:rFonts w:asciiTheme="majorHAnsi" w:eastAsia="Times New Roman" w:hAnsiTheme="majorHAnsi" w:cstheme="majorHAnsi"/>
          <w:vertAlign w:val="superscript"/>
          <w:lang w:eastAsia="ar-SA"/>
        </w:rPr>
        <w:t>e</w:t>
      </w:r>
      <w:r w:rsidRPr="00127180">
        <w:rPr>
          <w:rFonts w:asciiTheme="majorHAnsi" w:eastAsia="Times New Roman" w:hAnsiTheme="majorHAnsi" w:cstheme="majorHAnsi"/>
          <w:lang w:eastAsia="ar-SA"/>
        </w:rPr>
        <w:t xml:space="preserve"> édition revue et actualisée ; 1</w:t>
      </w:r>
      <w:r w:rsidRPr="00127180">
        <w:rPr>
          <w:rFonts w:asciiTheme="majorHAnsi" w:eastAsia="Times New Roman" w:hAnsiTheme="majorHAnsi" w:cstheme="majorHAnsi"/>
          <w:vertAlign w:val="superscript"/>
          <w:lang w:eastAsia="ar-SA"/>
        </w:rPr>
        <w:t>e</w:t>
      </w:r>
      <w:r w:rsidRPr="00127180">
        <w:rPr>
          <w:rFonts w:asciiTheme="majorHAnsi" w:eastAsia="Times New Roman" w:hAnsiTheme="majorHAnsi" w:cstheme="majorHAnsi"/>
          <w:lang w:eastAsia="ar-SA"/>
        </w:rPr>
        <w:t xml:space="preserve"> édition : 1996]. </w:t>
      </w:r>
    </w:p>
    <w:p w14:paraId="26D3E48A" w14:textId="77777777" w:rsidR="00374135" w:rsidRPr="00127180" w:rsidRDefault="00374135" w:rsidP="00374135">
      <w:pPr>
        <w:suppressAutoHyphens/>
        <w:spacing w:after="0" w:line="240" w:lineRule="auto"/>
        <w:jc w:val="both"/>
        <w:rPr>
          <w:rFonts w:asciiTheme="majorHAnsi" w:eastAsia="Times New Roman" w:hAnsiTheme="majorHAnsi" w:cstheme="majorHAnsi"/>
          <w:color w:val="000000"/>
          <w:shd w:val="clear" w:color="auto" w:fill="FFFFFF"/>
          <w:lang w:eastAsia="ar-SA"/>
        </w:rPr>
      </w:pPr>
    </w:p>
    <w:p w14:paraId="29F34B7D" w14:textId="77777777" w:rsidR="00374135" w:rsidRDefault="00374135" w:rsidP="00374135">
      <w:pPr>
        <w:suppressAutoHyphens/>
        <w:spacing w:after="0" w:line="240" w:lineRule="auto"/>
        <w:jc w:val="both"/>
        <w:rPr>
          <w:rFonts w:asciiTheme="majorHAnsi" w:eastAsia="Times New Roman" w:hAnsiTheme="majorHAnsi" w:cstheme="majorHAnsi"/>
          <w:color w:val="000000"/>
          <w:shd w:val="clear" w:color="auto" w:fill="FFFFFF"/>
          <w:lang w:eastAsia="ar-SA"/>
        </w:rPr>
      </w:pPr>
      <w:r w:rsidRPr="00127180">
        <w:rPr>
          <w:rFonts w:asciiTheme="majorHAnsi" w:eastAsia="Times New Roman" w:hAnsiTheme="majorHAnsi" w:cstheme="majorHAnsi"/>
          <w:color w:val="000000"/>
          <w:shd w:val="clear" w:color="auto" w:fill="FFFFFF"/>
          <w:lang w:eastAsia="ar-SA"/>
        </w:rPr>
        <w:t>DUMOULIE Camille, </w:t>
      </w:r>
      <w:r w:rsidRPr="00127180">
        <w:rPr>
          <w:rFonts w:asciiTheme="majorHAnsi" w:eastAsia="Times New Roman" w:hAnsiTheme="majorHAnsi" w:cstheme="majorHAnsi"/>
          <w:i/>
          <w:iCs/>
          <w:color w:val="000000"/>
          <w:shd w:val="clear" w:color="auto" w:fill="FFFFFF"/>
          <w:lang w:eastAsia="ar-SA"/>
        </w:rPr>
        <w:t>Littérature et philosophie. Le gai savoir de la littérature</w:t>
      </w:r>
      <w:r w:rsidRPr="00127180">
        <w:rPr>
          <w:rFonts w:asciiTheme="majorHAnsi" w:eastAsia="Times New Roman" w:hAnsiTheme="majorHAnsi" w:cstheme="majorHAnsi"/>
          <w:color w:val="000000"/>
          <w:shd w:val="clear" w:color="auto" w:fill="FFFFFF"/>
          <w:lang w:eastAsia="ar-SA"/>
        </w:rPr>
        <w:t>, Armand Colin, coll. "U", 2002.</w:t>
      </w:r>
    </w:p>
    <w:p w14:paraId="75A3CD94" w14:textId="77777777" w:rsidR="00374135" w:rsidRPr="00127180" w:rsidRDefault="00374135" w:rsidP="00374135">
      <w:pPr>
        <w:suppressAutoHyphens/>
        <w:spacing w:after="0" w:line="240" w:lineRule="auto"/>
        <w:jc w:val="both"/>
        <w:rPr>
          <w:rFonts w:asciiTheme="majorHAnsi" w:eastAsia="Times New Roman" w:hAnsiTheme="majorHAnsi" w:cstheme="majorHAnsi"/>
          <w:color w:val="000000"/>
          <w:shd w:val="clear" w:color="auto" w:fill="FFFFFF"/>
          <w:lang w:eastAsia="ar-SA"/>
        </w:rPr>
      </w:pPr>
    </w:p>
    <w:p w14:paraId="2812986F" w14:textId="77777777" w:rsidR="00374135" w:rsidRDefault="00374135" w:rsidP="00374135">
      <w:pPr>
        <w:suppressAutoHyphens/>
        <w:spacing w:after="0" w:line="240" w:lineRule="auto"/>
        <w:jc w:val="both"/>
        <w:rPr>
          <w:rFonts w:asciiTheme="majorHAnsi" w:eastAsia="Times New Roman" w:hAnsiTheme="majorHAnsi" w:cstheme="majorHAnsi"/>
          <w:color w:val="000000"/>
          <w:shd w:val="clear" w:color="auto" w:fill="FFFFFF"/>
          <w:lang w:eastAsia="ar-SA"/>
        </w:rPr>
      </w:pPr>
      <w:r w:rsidRPr="00127180">
        <w:rPr>
          <w:rFonts w:asciiTheme="majorHAnsi" w:eastAsia="Times New Roman" w:hAnsiTheme="majorHAnsi" w:cstheme="majorHAnsi"/>
          <w:color w:val="000000"/>
          <w:shd w:val="clear" w:color="auto" w:fill="FFFFFF"/>
          <w:lang w:eastAsia="ar-SA"/>
        </w:rPr>
        <w:t xml:space="preserve">DUMOULIE Camille (dir.), </w:t>
      </w:r>
      <w:r w:rsidRPr="00127180">
        <w:rPr>
          <w:rFonts w:asciiTheme="majorHAnsi" w:eastAsia="Times New Roman" w:hAnsiTheme="majorHAnsi" w:cstheme="majorHAnsi"/>
          <w:i/>
          <w:iCs/>
          <w:color w:val="000000"/>
          <w:shd w:val="clear" w:color="auto" w:fill="FFFFFF"/>
          <w:lang w:eastAsia="ar-SA"/>
        </w:rPr>
        <w:t xml:space="preserve">La Fabrique du sujet. Histoire et poétique d'un concept, </w:t>
      </w:r>
      <w:r w:rsidRPr="00127180">
        <w:rPr>
          <w:rFonts w:asciiTheme="majorHAnsi" w:eastAsia="Times New Roman" w:hAnsiTheme="majorHAnsi" w:cstheme="majorHAnsi"/>
          <w:color w:val="000000"/>
          <w:shd w:val="clear" w:color="auto" w:fill="FFFFFF"/>
          <w:lang w:eastAsia="ar-SA"/>
        </w:rPr>
        <w:t>Paris, Desjonquères, 2011.</w:t>
      </w:r>
    </w:p>
    <w:p w14:paraId="6C6EA2ED" w14:textId="77777777" w:rsidR="00374135" w:rsidRPr="00127180" w:rsidRDefault="00374135" w:rsidP="00374135">
      <w:pPr>
        <w:suppressAutoHyphens/>
        <w:spacing w:after="0" w:line="240" w:lineRule="auto"/>
        <w:jc w:val="both"/>
        <w:rPr>
          <w:rFonts w:asciiTheme="majorHAnsi" w:eastAsia="Times New Roman" w:hAnsiTheme="majorHAnsi" w:cstheme="majorHAnsi"/>
          <w:color w:val="000000"/>
          <w:shd w:val="clear" w:color="auto" w:fill="FFFFFF"/>
          <w:lang w:eastAsia="ar-SA"/>
        </w:rPr>
      </w:pPr>
    </w:p>
    <w:p w14:paraId="6B6D5EAC"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FABRE Michel, FRELAT-KAHN Brigitte, PACHOD André (dir.), </w:t>
      </w:r>
      <w:r w:rsidRPr="00127180">
        <w:rPr>
          <w:rFonts w:asciiTheme="majorHAnsi" w:eastAsia="Times New Roman" w:hAnsiTheme="majorHAnsi" w:cstheme="majorHAnsi"/>
          <w:i/>
          <w:lang w:eastAsia="ar-SA"/>
        </w:rPr>
        <w:t>L’idée de valeur en éducation</w:t>
      </w:r>
      <w:r w:rsidRPr="00127180">
        <w:rPr>
          <w:rFonts w:asciiTheme="majorHAnsi" w:eastAsia="Times New Roman" w:hAnsiTheme="majorHAnsi" w:cstheme="majorHAnsi"/>
          <w:lang w:eastAsia="ar-SA"/>
        </w:rPr>
        <w:t>, Paris, Hermann, coll. « Hors collection », 2016.</w:t>
      </w:r>
    </w:p>
    <w:p w14:paraId="5DD5E0FF"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p>
    <w:p w14:paraId="712581DB"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Pr>
          <w:rFonts w:asciiTheme="majorHAnsi" w:eastAsia="Times New Roman" w:hAnsiTheme="majorHAnsi" w:cstheme="majorHAnsi"/>
          <w:lang w:eastAsia="ar-SA"/>
        </w:rPr>
        <w:t xml:space="preserve">GUERRINI Jean-Claude,MAJCHERZAK Edmond, </w:t>
      </w:r>
      <w:r w:rsidRPr="000023EF">
        <w:rPr>
          <w:rFonts w:asciiTheme="majorHAnsi" w:eastAsia="Times New Roman" w:hAnsiTheme="majorHAnsi" w:cstheme="majorHAnsi"/>
          <w:i/>
          <w:iCs/>
          <w:lang w:eastAsia="ar-SA"/>
        </w:rPr>
        <w:t>L'Argumentation au pluriel, Polyphonie, valeurs, points de vue</w:t>
      </w:r>
      <w:r>
        <w:rPr>
          <w:rFonts w:asciiTheme="majorHAnsi" w:eastAsia="Times New Roman" w:hAnsiTheme="majorHAnsi" w:cstheme="majorHAnsi"/>
          <w:lang w:eastAsia="ar-SA"/>
        </w:rPr>
        <w:t xml:space="preserve">, Lyon, </w:t>
      </w:r>
      <w:r w:rsidRPr="000023EF">
        <w:rPr>
          <w:rFonts w:asciiTheme="majorHAnsi" w:eastAsia="Times New Roman" w:hAnsiTheme="majorHAnsi" w:cstheme="majorHAnsi"/>
          <w:lang w:eastAsia="ar-SA"/>
        </w:rPr>
        <w:t>PU</w:t>
      </w:r>
      <w:r>
        <w:rPr>
          <w:rFonts w:asciiTheme="majorHAnsi" w:eastAsia="Times New Roman" w:hAnsiTheme="majorHAnsi" w:cstheme="majorHAnsi"/>
          <w:lang w:eastAsia="ar-SA"/>
        </w:rPr>
        <w:t>L</w:t>
      </w:r>
      <w:r w:rsidRPr="000023EF">
        <w:rPr>
          <w:rFonts w:asciiTheme="majorHAnsi" w:eastAsia="Times New Roman" w:hAnsiTheme="majorHAnsi" w:cstheme="majorHAnsi"/>
          <w:lang w:eastAsia="ar-SA"/>
        </w:rPr>
        <w:t xml:space="preserve">, </w:t>
      </w:r>
      <w:r>
        <w:rPr>
          <w:rFonts w:asciiTheme="majorHAnsi" w:eastAsia="Times New Roman" w:hAnsiTheme="majorHAnsi" w:cstheme="majorHAnsi"/>
          <w:lang w:eastAsia="ar-SA"/>
        </w:rPr>
        <w:t xml:space="preserve">coll. « Travaux et documents », </w:t>
      </w:r>
      <w:r w:rsidRPr="000023EF">
        <w:rPr>
          <w:rFonts w:asciiTheme="majorHAnsi" w:eastAsia="Times New Roman" w:hAnsiTheme="majorHAnsi" w:cstheme="majorHAnsi"/>
          <w:lang w:eastAsia="ar-SA"/>
        </w:rPr>
        <w:t>1999</w:t>
      </w:r>
      <w:r>
        <w:rPr>
          <w:rFonts w:asciiTheme="majorHAnsi" w:eastAsia="Times New Roman" w:hAnsiTheme="majorHAnsi" w:cstheme="majorHAnsi"/>
          <w:lang w:eastAsia="ar-SA"/>
        </w:rPr>
        <w:t>.</w:t>
      </w:r>
    </w:p>
    <w:p w14:paraId="46F3ABFD"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p>
    <w:p w14:paraId="0D19E573"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Pr>
          <w:rFonts w:asciiTheme="majorHAnsi" w:eastAsia="Times New Roman" w:hAnsiTheme="majorHAnsi" w:cstheme="majorHAnsi"/>
          <w:lang w:eastAsia="ar-SA"/>
        </w:rPr>
        <w:t xml:space="preserve">GUERRINI Jean-Claude, </w:t>
      </w:r>
      <w:r w:rsidRPr="005F6A71">
        <w:rPr>
          <w:rFonts w:asciiTheme="majorHAnsi" w:eastAsia="Times New Roman" w:hAnsiTheme="majorHAnsi" w:cstheme="majorHAnsi"/>
          <w:i/>
          <w:iCs/>
          <w:lang w:eastAsia="ar-SA"/>
        </w:rPr>
        <w:t>Les Valeurs dans l’argumentation : l’héritage de Chaïm Perelman</w:t>
      </w:r>
      <w:r>
        <w:rPr>
          <w:rFonts w:asciiTheme="majorHAnsi" w:eastAsia="Times New Roman" w:hAnsiTheme="majorHAnsi" w:cstheme="majorHAnsi"/>
          <w:lang w:eastAsia="ar-SA"/>
        </w:rPr>
        <w:t>, Classiques Garnier, coll. « L’univers rhétorique », 2019.</w:t>
      </w:r>
    </w:p>
    <w:p w14:paraId="35842CC4"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p>
    <w:p w14:paraId="2AB639B0" w14:textId="77777777" w:rsidR="00374135" w:rsidRDefault="00374135" w:rsidP="00374135">
      <w:pPr>
        <w:suppressAutoHyphens/>
        <w:spacing w:after="0" w:line="240" w:lineRule="auto"/>
        <w:jc w:val="both"/>
        <w:rPr>
          <w:rFonts w:asciiTheme="majorHAnsi" w:eastAsia="Times New Roman" w:hAnsiTheme="majorHAnsi" w:cstheme="majorHAnsi"/>
          <w:color w:val="000000"/>
          <w:shd w:val="clear" w:color="auto" w:fill="FFFFFF"/>
          <w:lang w:eastAsia="ar-SA"/>
        </w:rPr>
      </w:pPr>
      <w:r w:rsidRPr="00127180">
        <w:rPr>
          <w:rFonts w:asciiTheme="majorHAnsi" w:eastAsia="Times New Roman" w:hAnsiTheme="majorHAnsi" w:cstheme="majorHAnsi"/>
          <w:color w:val="000000"/>
          <w:shd w:val="clear" w:color="auto" w:fill="FFFFFF"/>
          <w:lang w:eastAsia="ar-SA"/>
        </w:rPr>
        <w:t xml:space="preserve">HABERMAS Jürgen, </w:t>
      </w:r>
      <w:r w:rsidRPr="00127180">
        <w:rPr>
          <w:rFonts w:asciiTheme="majorHAnsi" w:eastAsia="Times New Roman" w:hAnsiTheme="majorHAnsi" w:cstheme="majorHAnsi"/>
          <w:i/>
          <w:iCs/>
          <w:color w:val="000000"/>
          <w:shd w:val="clear" w:color="auto" w:fill="FFFFFF"/>
          <w:lang w:eastAsia="ar-SA"/>
        </w:rPr>
        <w:t>Logique des sciences sociales et autres essais</w:t>
      </w:r>
      <w:r w:rsidRPr="00127180">
        <w:rPr>
          <w:rFonts w:asciiTheme="majorHAnsi" w:eastAsia="Times New Roman" w:hAnsiTheme="majorHAnsi" w:cstheme="majorHAnsi"/>
          <w:color w:val="000000"/>
          <w:shd w:val="clear" w:color="auto" w:fill="FFFFFF"/>
          <w:lang w:eastAsia="ar-SA"/>
        </w:rPr>
        <w:t>, Paris, PU</w:t>
      </w:r>
      <w:r>
        <w:rPr>
          <w:rFonts w:asciiTheme="majorHAnsi" w:eastAsia="Times New Roman" w:hAnsiTheme="majorHAnsi" w:cstheme="majorHAnsi"/>
          <w:color w:val="000000"/>
          <w:shd w:val="clear" w:color="auto" w:fill="FFFFFF"/>
          <w:lang w:eastAsia="ar-SA"/>
        </w:rPr>
        <w:t>L</w:t>
      </w:r>
      <w:r w:rsidRPr="00127180">
        <w:rPr>
          <w:rFonts w:asciiTheme="majorHAnsi" w:eastAsia="Times New Roman" w:hAnsiTheme="majorHAnsi" w:cstheme="majorHAnsi"/>
          <w:color w:val="000000"/>
          <w:shd w:val="clear" w:color="auto" w:fill="FFFFFF"/>
          <w:lang w:eastAsia="ar-SA"/>
        </w:rPr>
        <w:t>, 1987 (1972).</w:t>
      </w:r>
    </w:p>
    <w:p w14:paraId="2BCFF0A7" w14:textId="77777777" w:rsidR="00374135" w:rsidRPr="00127180" w:rsidRDefault="00374135" w:rsidP="00374135">
      <w:pPr>
        <w:suppressAutoHyphens/>
        <w:spacing w:after="0" w:line="240" w:lineRule="auto"/>
        <w:jc w:val="both"/>
        <w:rPr>
          <w:rFonts w:asciiTheme="majorHAnsi" w:eastAsia="Times New Roman" w:hAnsiTheme="majorHAnsi" w:cstheme="majorHAnsi"/>
          <w:color w:val="000000"/>
          <w:shd w:val="clear" w:color="auto" w:fill="FFFFFF"/>
          <w:lang w:val="fr" w:eastAsia="ar-SA"/>
        </w:rPr>
      </w:pPr>
    </w:p>
    <w:p w14:paraId="634FF6BB"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color w:val="000000"/>
          <w:shd w:val="clear" w:color="auto" w:fill="FFFFFF"/>
          <w:lang w:val="fr" w:eastAsia="ar-SA"/>
        </w:rPr>
        <w:t>HABERMAS Jürgen,</w:t>
      </w:r>
      <w:r w:rsidRPr="00127180">
        <w:rPr>
          <w:rFonts w:asciiTheme="majorHAnsi" w:eastAsia="Times New Roman" w:hAnsiTheme="majorHAnsi" w:cstheme="majorHAnsi"/>
          <w:i/>
          <w:iCs/>
          <w:color w:val="333333"/>
          <w:lang w:eastAsia="ar-SA"/>
        </w:rPr>
        <w:t xml:space="preserve"> Théorie de l’agir communicationnel</w:t>
      </w:r>
      <w:r w:rsidRPr="00127180">
        <w:rPr>
          <w:rFonts w:asciiTheme="majorHAnsi" w:eastAsia="Times New Roman" w:hAnsiTheme="majorHAnsi" w:cstheme="majorHAnsi"/>
          <w:lang w:eastAsia="ar-SA"/>
        </w:rPr>
        <w:t>, t. 1,</w:t>
      </w:r>
      <w:r w:rsidRPr="00127180">
        <w:rPr>
          <w:rFonts w:asciiTheme="majorHAnsi" w:eastAsia="Times New Roman" w:hAnsiTheme="majorHAnsi" w:cstheme="majorHAnsi"/>
          <w:color w:val="333333"/>
          <w:lang w:eastAsia="ar-SA"/>
        </w:rPr>
        <w:t> </w:t>
      </w:r>
      <w:r w:rsidRPr="00127180">
        <w:rPr>
          <w:rFonts w:asciiTheme="majorHAnsi" w:eastAsia="Times New Roman" w:hAnsiTheme="majorHAnsi" w:cstheme="majorHAnsi"/>
          <w:i/>
          <w:iCs/>
          <w:color w:val="333333"/>
          <w:lang w:eastAsia="ar-SA"/>
        </w:rPr>
        <w:t>Rationalité de l’agir et rationalisation de la société</w:t>
      </w:r>
      <w:r w:rsidRPr="00127180">
        <w:rPr>
          <w:rFonts w:asciiTheme="majorHAnsi" w:eastAsia="Times New Roman" w:hAnsiTheme="majorHAnsi" w:cstheme="majorHAnsi"/>
          <w:lang w:eastAsia="ar-SA"/>
        </w:rPr>
        <w:t>, trad. de l’allemand par J.-M. Ferry, Paris, Fayard, 1987 (1981).</w:t>
      </w:r>
    </w:p>
    <w:p w14:paraId="0DB94964" w14:textId="77777777" w:rsidR="00374135" w:rsidRPr="00127180" w:rsidRDefault="00374135" w:rsidP="00374135">
      <w:pPr>
        <w:suppressAutoHyphens/>
        <w:spacing w:after="0" w:line="240" w:lineRule="auto"/>
        <w:jc w:val="both"/>
        <w:rPr>
          <w:rFonts w:asciiTheme="majorHAnsi" w:eastAsia="Times New Roman" w:hAnsiTheme="majorHAnsi" w:cstheme="majorHAnsi"/>
          <w:color w:val="000000"/>
          <w:shd w:val="clear" w:color="auto" w:fill="FFFFFF"/>
          <w:lang w:val="fr" w:eastAsia="ar-SA"/>
        </w:rPr>
      </w:pPr>
    </w:p>
    <w:p w14:paraId="1841328F"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color w:val="000000"/>
          <w:shd w:val="clear" w:color="auto" w:fill="FFFFFF"/>
          <w:lang w:val="fr" w:eastAsia="ar-SA"/>
        </w:rPr>
        <w:t xml:space="preserve">HABERMAS Jürgen, </w:t>
      </w:r>
      <w:r w:rsidRPr="00127180">
        <w:rPr>
          <w:rFonts w:asciiTheme="majorHAnsi" w:eastAsia="Times New Roman" w:hAnsiTheme="majorHAnsi" w:cstheme="majorHAnsi"/>
          <w:i/>
          <w:iCs/>
          <w:color w:val="333333"/>
          <w:lang w:eastAsia="ar-SA"/>
        </w:rPr>
        <w:t>De l’éthique de la discussion</w:t>
      </w:r>
      <w:r w:rsidRPr="00127180">
        <w:rPr>
          <w:rFonts w:asciiTheme="majorHAnsi" w:eastAsia="Times New Roman" w:hAnsiTheme="majorHAnsi" w:cstheme="majorHAnsi"/>
          <w:lang w:eastAsia="ar-SA"/>
        </w:rPr>
        <w:t>, trad. de l’allemand par M. Hunyadi, Paris, Éd. du Cerf, 1982 (1981).</w:t>
      </w:r>
    </w:p>
    <w:p w14:paraId="183D5864"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0474AFE6" w14:textId="77777777" w:rsidR="00374135" w:rsidRDefault="00374135" w:rsidP="00374135">
      <w:pPr>
        <w:suppressAutoHyphens/>
        <w:spacing w:after="0" w:line="240" w:lineRule="auto"/>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HAMON Philippe, </w:t>
      </w:r>
      <w:r w:rsidRPr="00127180">
        <w:rPr>
          <w:rFonts w:asciiTheme="majorHAnsi" w:eastAsia="Times New Roman" w:hAnsiTheme="majorHAnsi" w:cstheme="majorHAnsi"/>
          <w:i/>
          <w:iCs/>
          <w:lang w:eastAsia="ar-SA"/>
        </w:rPr>
        <w:t>Texte et idéologie</w:t>
      </w:r>
      <w:r w:rsidRPr="00127180">
        <w:rPr>
          <w:rFonts w:asciiTheme="majorHAnsi" w:eastAsia="Times New Roman" w:hAnsiTheme="majorHAnsi" w:cstheme="majorHAnsi"/>
          <w:lang w:eastAsia="ar-SA"/>
        </w:rPr>
        <w:t>, Paris, PUF, collection "Quadrige", 1984.</w:t>
      </w:r>
    </w:p>
    <w:p w14:paraId="0B8CCD8B" w14:textId="77777777" w:rsidR="00374135" w:rsidRPr="00127180" w:rsidRDefault="00374135" w:rsidP="00374135">
      <w:pPr>
        <w:suppressAutoHyphens/>
        <w:spacing w:after="0" w:line="240" w:lineRule="auto"/>
        <w:rPr>
          <w:rFonts w:asciiTheme="majorHAnsi" w:eastAsia="Times New Roman" w:hAnsiTheme="majorHAnsi" w:cstheme="majorHAnsi"/>
          <w:lang w:eastAsia="ar-SA"/>
        </w:rPr>
      </w:pPr>
    </w:p>
    <w:p w14:paraId="33B60FCF" w14:textId="77777777" w:rsidR="00374135" w:rsidRDefault="00374135" w:rsidP="00374135">
      <w:pPr>
        <w:suppressAutoHyphens/>
        <w:spacing w:after="0" w:line="240" w:lineRule="auto"/>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HEINICH Nathalie, </w:t>
      </w:r>
      <w:r w:rsidRPr="00127180">
        <w:rPr>
          <w:rFonts w:asciiTheme="majorHAnsi" w:eastAsia="Times New Roman" w:hAnsiTheme="majorHAnsi" w:cstheme="majorHAnsi"/>
          <w:i/>
          <w:lang w:eastAsia="ar-SA"/>
        </w:rPr>
        <w:t>Des Valeurs. Une approche sociologique</w:t>
      </w:r>
      <w:r w:rsidRPr="00127180">
        <w:rPr>
          <w:rFonts w:asciiTheme="majorHAnsi" w:eastAsia="Times New Roman" w:hAnsiTheme="majorHAnsi" w:cstheme="majorHAnsi"/>
          <w:lang w:eastAsia="ar-SA"/>
        </w:rPr>
        <w:t>, Paris, Gallimard, collection « Bibliothèque des idées », 2017.</w:t>
      </w:r>
    </w:p>
    <w:p w14:paraId="6A894885" w14:textId="77777777" w:rsidR="00374135" w:rsidRPr="00127180" w:rsidRDefault="00374135" w:rsidP="00374135">
      <w:pPr>
        <w:suppressAutoHyphens/>
        <w:spacing w:after="0" w:line="240" w:lineRule="auto"/>
        <w:rPr>
          <w:rFonts w:asciiTheme="majorHAnsi" w:eastAsia="Times New Roman" w:hAnsiTheme="majorHAnsi" w:cstheme="majorHAnsi"/>
          <w:lang w:eastAsia="ar-SA"/>
        </w:rPr>
      </w:pPr>
    </w:p>
    <w:p w14:paraId="2FB00BBB"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ISER Wolfgang, </w:t>
      </w:r>
      <w:r w:rsidRPr="00127180">
        <w:rPr>
          <w:rFonts w:asciiTheme="majorHAnsi" w:eastAsia="Times New Roman" w:hAnsiTheme="majorHAnsi" w:cstheme="majorHAnsi"/>
          <w:i/>
          <w:iCs/>
          <w:lang w:eastAsia="ar-SA"/>
        </w:rPr>
        <w:t>L’Acte de lecture, théorie de l’effet esthétique</w:t>
      </w:r>
      <w:r w:rsidRPr="00127180">
        <w:rPr>
          <w:rFonts w:asciiTheme="majorHAnsi" w:eastAsia="Times New Roman" w:hAnsiTheme="majorHAnsi" w:cstheme="majorHAnsi"/>
          <w:lang w:eastAsia="ar-SA"/>
        </w:rPr>
        <w:t>, (1976), Bruxelles, Mardaga, 1985.</w:t>
      </w:r>
    </w:p>
    <w:p w14:paraId="0FBED09D"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2655DC0C"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JAUSS Hans Robert, </w:t>
      </w:r>
      <w:r w:rsidRPr="00127180">
        <w:rPr>
          <w:rFonts w:asciiTheme="majorHAnsi" w:eastAsia="Times New Roman" w:hAnsiTheme="majorHAnsi" w:cstheme="majorHAnsi"/>
          <w:i/>
          <w:iCs/>
          <w:lang w:eastAsia="ar-SA"/>
        </w:rPr>
        <w:t>Pour une herméneutique littéraire</w:t>
      </w:r>
      <w:r w:rsidRPr="00127180">
        <w:rPr>
          <w:rFonts w:asciiTheme="majorHAnsi" w:eastAsia="Times New Roman" w:hAnsiTheme="majorHAnsi" w:cstheme="majorHAnsi"/>
          <w:lang w:eastAsia="ar-SA"/>
        </w:rPr>
        <w:t>, (1982), Gallimard, coll. "Bibliothèque des idées", 1988.</w:t>
      </w:r>
    </w:p>
    <w:p w14:paraId="46E77700"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38CD0F25"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JOUVE Vincent, </w:t>
      </w:r>
      <w:r w:rsidRPr="00127180">
        <w:rPr>
          <w:rFonts w:asciiTheme="majorHAnsi" w:eastAsia="Times New Roman" w:hAnsiTheme="majorHAnsi" w:cstheme="majorHAnsi"/>
          <w:i/>
          <w:iCs/>
          <w:lang w:eastAsia="ar-SA"/>
        </w:rPr>
        <w:t>Poétique des valeurs</w:t>
      </w:r>
      <w:r w:rsidRPr="00127180">
        <w:rPr>
          <w:rFonts w:asciiTheme="majorHAnsi" w:eastAsia="Times New Roman" w:hAnsiTheme="majorHAnsi" w:cstheme="majorHAnsi"/>
          <w:lang w:eastAsia="ar-SA"/>
        </w:rPr>
        <w:t>, Paris, PUF, coll. "Ecritures, 2001.</w:t>
      </w:r>
    </w:p>
    <w:p w14:paraId="2DCAD79C"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59BE34FE"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JOUVE Vincent, </w:t>
      </w:r>
      <w:r w:rsidRPr="00127180">
        <w:rPr>
          <w:rFonts w:asciiTheme="majorHAnsi" w:eastAsia="Times New Roman" w:hAnsiTheme="majorHAnsi" w:cstheme="majorHAnsi"/>
          <w:i/>
          <w:iCs/>
          <w:lang w:eastAsia="ar-SA"/>
        </w:rPr>
        <w:t>Pourquoi étudier la littérature ?</w:t>
      </w:r>
      <w:r w:rsidRPr="00127180">
        <w:rPr>
          <w:rFonts w:asciiTheme="majorHAnsi" w:eastAsia="Times New Roman" w:hAnsiTheme="majorHAnsi" w:cstheme="majorHAnsi"/>
          <w:lang w:eastAsia="ar-SA"/>
        </w:rPr>
        <w:t xml:space="preserve">, Armand Colin, 2010. </w:t>
      </w:r>
    </w:p>
    <w:p w14:paraId="7103CC63"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p>
    <w:p w14:paraId="39C4E32F" w14:textId="77777777" w:rsidR="00374135" w:rsidRPr="00127180" w:rsidRDefault="00374135" w:rsidP="00374135">
      <w:pPr>
        <w:pStyle w:val="Listepuces"/>
        <w:numPr>
          <w:ilvl w:val="0"/>
          <w:numId w:val="0"/>
        </w:numPr>
        <w:spacing w:after="0"/>
        <w:jc w:val="both"/>
        <w:rPr>
          <w:rFonts w:asciiTheme="majorHAnsi" w:hAnsiTheme="majorHAnsi" w:cstheme="majorHAnsi"/>
        </w:rPr>
      </w:pPr>
      <w:r w:rsidRPr="00127180">
        <w:rPr>
          <w:rFonts w:asciiTheme="majorHAnsi" w:hAnsiTheme="majorHAnsi" w:cstheme="majorHAnsi"/>
        </w:rPr>
        <w:t xml:space="preserve">JOUVE Vincent, « Valeurs littéraires et valeurs morales : la critique éthique en question », Les Carnets du Crimel, Littérature et valeurs, 2014. [En ligne] : https://f-origin.hypotheses.org/wp-content/blogs.dir/1449/files/2014/03/LitVal_Jouve.pdf . </w:t>
      </w:r>
    </w:p>
    <w:p w14:paraId="514C473B"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7655955F"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LEICHTER-FLACK Frédérique, </w:t>
      </w:r>
      <w:r w:rsidRPr="00127180">
        <w:rPr>
          <w:rFonts w:asciiTheme="majorHAnsi" w:eastAsia="Times New Roman" w:hAnsiTheme="majorHAnsi" w:cstheme="majorHAnsi"/>
          <w:i/>
          <w:iCs/>
          <w:lang w:eastAsia="ar-SA"/>
        </w:rPr>
        <w:t>Le Laboratoire des cas de conscience</w:t>
      </w:r>
      <w:r w:rsidRPr="00127180">
        <w:rPr>
          <w:rFonts w:asciiTheme="majorHAnsi" w:eastAsia="Times New Roman" w:hAnsiTheme="majorHAnsi" w:cstheme="majorHAnsi"/>
          <w:lang w:eastAsia="ar-SA"/>
        </w:rPr>
        <w:t>, Paris, Alma éditeur, "Essai philosophie", 2012.</w:t>
      </w:r>
    </w:p>
    <w:p w14:paraId="4C504FC7" w14:textId="77777777" w:rsidR="00374135" w:rsidRPr="00127180" w:rsidRDefault="00374135" w:rsidP="00374135">
      <w:pPr>
        <w:suppressAutoHyphens/>
        <w:spacing w:after="0" w:line="240" w:lineRule="auto"/>
        <w:jc w:val="both"/>
        <w:rPr>
          <w:rFonts w:asciiTheme="majorHAnsi" w:eastAsia="Times New Roman" w:hAnsiTheme="majorHAnsi" w:cstheme="majorHAnsi"/>
          <w:color w:val="000000"/>
          <w:lang w:eastAsia="ar-SA"/>
        </w:rPr>
      </w:pPr>
    </w:p>
    <w:p w14:paraId="40115F48" w14:textId="77777777" w:rsidR="00374135" w:rsidRDefault="00374135" w:rsidP="00374135">
      <w:pPr>
        <w:shd w:val="clear" w:color="auto" w:fill="FFFFFF"/>
        <w:tabs>
          <w:tab w:val="num" w:pos="0"/>
        </w:tabs>
        <w:suppressAutoHyphens/>
        <w:spacing w:after="0" w:line="240" w:lineRule="auto"/>
        <w:ind w:left="432" w:hanging="432"/>
        <w:jc w:val="both"/>
        <w:outlineLvl w:val="0"/>
        <w:rPr>
          <w:rFonts w:asciiTheme="majorHAnsi" w:eastAsia="Times New Roman" w:hAnsiTheme="majorHAnsi" w:cstheme="majorHAnsi"/>
          <w:color w:val="000000"/>
          <w:kern w:val="1"/>
          <w:lang w:eastAsia="ar-SA"/>
        </w:rPr>
      </w:pPr>
      <w:r w:rsidRPr="00127180">
        <w:rPr>
          <w:rFonts w:asciiTheme="majorHAnsi" w:eastAsia="Times New Roman" w:hAnsiTheme="majorHAnsi" w:cstheme="majorHAnsi"/>
          <w:color w:val="000000"/>
          <w:kern w:val="1"/>
          <w:lang w:eastAsia="ar-SA"/>
        </w:rPr>
        <w:t xml:space="preserve">LELEUX Claudine, </w:t>
      </w:r>
      <w:r w:rsidRPr="00127180">
        <w:rPr>
          <w:rFonts w:asciiTheme="majorHAnsi" w:eastAsia="Times New Roman" w:hAnsiTheme="majorHAnsi" w:cstheme="majorHAnsi"/>
          <w:i/>
          <w:iCs/>
          <w:color w:val="000000"/>
          <w:kern w:val="1"/>
          <w:lang w:eastAsia="ar-SA"/>
        </w:rPr>
        <w:t>La Philosophie pour enfant : le modèle de Matthew Lipman en discussion</w:t>
      </w:r>
      <w:r w:rsidRPr="00127180">
        <w:rPr>
          <w:rFonts w:asciiTheme="majorHAnsi" w:eastAsia="Times New Roman" w:hAnsiTheme="majorHAnsi" w:cstheme="majorHAnsi"/>
          <w:color w:val="000000"/>
          <w:kern w:val="1"/>
          <w:lang w:eastAsia="ar-SA"/>
        </w:rPr>
        <w:t>, Bruxelles, De Boeck,  2004.</w:t>
      </w:r>
    </w:p>
    <w:p w14:paraId="75812CC3" w14:textId="77777777" w:rsidR="00374135" w:rsidRPr="00127180" w:rsidRDefault="00374135" w:rsidP="00374135">
      <w:pPr>
        <w:shd w:val="clear" w:color="auto" w:fill="FFFFFF"/>
        <w:tabs>
          <w:tab w:val="num" w:pos="0"/>
        </w:tabs>
        <w:suppressAutoHyphens/>
        <w:spacing w:after="0" w:line="240" w:lineRule="auto"/>
        <w:ind w:left="432" w:hanging="432"/>
        <w:jc w:val="both"/>
        <w:outlineLvl w:val="0"/>
        <w:rPr>
          <w:rFonts w:asciiTheme="majorHAnsi" w:eastAsia="Times New Roman" w:hAnsiTheme="majorHAnsi" w:cstheme="majorHAnsi"/>
          <w:kern w:val="1"/>
          <w:lang w:eastAsia="ar-SA"/>
        </w:rPr>
      </w:pPr>
    </w:p>
    <w:p w14:paraId="779F2C59" w14:textId="77777777" w:rsidR="00374135" w:rsidRPr="00127180" w:rsidRDefault="00374135" w:rsidP="00374135">
      <w:pPr>
        <w:pStyle w:val="Listepuces"/>
        <w:numPr>
          <w:ilvl w:val="0"/>
          <w:numId w:val="0"/>
        </w:numPr>
        <w:spacing w:after="0"/>
        <w:jc w:val="both"/>
        <w:rPr>
          <w:rFonts w:asciiTheme="majorHAnsi" w:hAnsiTheme="majorHAnsi" w:cstheme="majorHAnsi"/>
        </w:rPr>
      </w:pPr>
      <w:r w:rsidRPr="00127180">
        <w:rPr>
          <w:rFonts w:asciiTheme="majorHAnsi" w:hAnsiTheme="majorHAnsi" w:cstheme="majorHAnsi"/>
        </w:rPr>
        <w:t xml:space="preserve">LELEUX Claudine, </w:t>
      </w:r>
      <w:r w:rsidRPr="00127180">
        <w:rPr>
          <w:rFonts w:asciiTheme="majorHAnsi" w:hAnsiTheme="majorHAnsi" w:cstheme="majorHAnsi"/>
          <w:i/>
          <w:iCs/>
        </w:rPr>
        <w:t>Pour une didactique de la morale et de la citoyenneté : développer le sens moral et l'esprit critique des adolescents</w:t>
      </w:r>
      <w:r w:rsidRPr="00127180">
        <w:rPr>
          <w:rFonts w:asciiTheme="majorHAnsi" w:hAnsiTheme="majorHAnsi" w:cstheme="majorHAnsi"/>
        </w:rPr>
        <w:t>, Bruxelles, De Boeck, 2010.</w:t>
      </w:r>
    </w:p>
    <w:p w14:paraId="307547BF" w14:textId="77777777" w:rsidR="00374135" w:rsidRPr="00127180" w:rsidRDefault="00374135" w:rsidP="00374135">
      <w:pPr>
        <w:pStyle w:val="Listepuces"/>
        <w:numPr>
          <w:ilvl w:val="0"/>
          <w:numId w:val="0"/>
        </w:numPr>
        <w:spacing w:after="0"/>
        <w:jc w:val="both"/>
        <w:rPr>
          <w:rFonts w:asciiTheme="majorHAnsi" w:hAnsiTheme="majorHAnsi" w:cstheme="majorHAnsi"/>
        </w:rPr>
      </w:pPr>
    </w:p>
    <w:p w14:paraId="1E4E3624" w14:textId="77777777" w:rsidR="00374135" w:rsidRPr="00127180" w:rsidRDefault="00374135" w:rsidP="00374135">
      <w:pPr>
        <w:pStyle w:val="Listepuces"/>
        <w:numPr>
          <w:ilvl w:val="0"/>
          <w:numId w:val="0"/>
        </w:numPr>
        <w:spacing w:after="0"/>
        <w:jc w:val="both"/>
        <w:rPr>
          <w:rFonts w:asciiTheme="majorHAnsi" w:hAnsiTheme="majorHAnsi" w:cstheme="majorHAnsi"/>
        </w:rPr>
      </w:pPr>
      <w:r w:rsidRPr="00127180">
        <w:rPr>
          <w:rFonts w:asciiTheme="majorHAnsi" w:hAnsiTheme="majorHAnsi" w:cstheme="majorHAnsi"/>
        </w:rPr>
        <w:t xml:space="preserve">LELEUX Claudine, LANTIER Jan, </w:t>
      </w:r>
      <w:r w:rsidRPr="00127180">
        <w:rPr>
          <w:rFonts w:asciiTheme="majorHAnsi" w:hAnsiTheme="majorHAnsi" w:cstheme="majorHAnsi"/>
          <w:i/>
          <w:iCs/>
        </w:rPr>
        <w:t>Discussions à visée philosophique à partir de contes de 5 à 14 ans</w:t>
      </w:r>
      <w:r w:rsidRPr="00127180">
        <w:rPr>
          <w:rFonts w:asciiTheme="majorHAnsi" w:hAnsiTheme="majorHAnsi" w:cstheme="majorHAnsi"/>
        </w:rPr>
        <w:t>, Bruxelles, éd. De Boeck et Van In, coll. « Apprentis philosophes », 2010.</w:t>
      </w:r>
    </w:p>
    <w:p w14:paraId="397FCF0E" w14:textId="77777777" w:rsidR="00374135" w:rsidRPr="00127180" w:rsidRDefault="00374135" w:rsidP="00374135">
      <w:pPr>
        <w:pStyle w:val="Listepuces"/>
        <w:numPr>
          <w:ilvl w:val="0"/>
          <w:numId w:val="0"/>
        </w:numPr>
        <w:spacing w:after="0"/>
        <w:jc w:val="both"/>
        <w:rPr>
          <w:rFonts w:asciiTheme="majorHAnsi" w:hAnsiTheme="majorHAnsi" w:cstheme="majorHAnsi"/>
        </w:rPr>
      </w:pPr>
    </w:p>
    <w:p w14:paraId="77372CF7"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lastRenderedPageBreak/>
        <w:t xml:space="preserve">LEROUX Georges, </w:t>
      </w:r>
      <w:r w:rsidRPr="00127180">
        <w:rPr>
          <w:rFonts w:asciiTheme="majorHAnsi" w:eastAsiaTheme="majorEastAsia" w:hAnsiTheme="majorHAnsi" w:cstheme="majorHAnsi"/>
          <w:i/>
          <w:iCs/>
          <w:color w:val="000000" w:themeColor="text1"/>
          <w:kern w:val="24"/>
        </w:rPr>
        <w:t>Différence et liberté, Enjeux actuels de l’éducation au pluralisme</w:t>
      </w:r>
      <w:r w:rsidRPr="00127180">
        <w:rPr>
          <w:rFonts w:asciiTheme="majorHAnsi" w:eastAsiaTheme="majorEastAsia" w:hAnsiTheme="majorHAnsi" w:cstheme="majorHAnsi"/>
          <w:color w:val="000000" w:themeColor="text1"/>
          <w:kern w:val="24"/>
        </w:rPr>
        <w:t>, Montréal, Boréal, 2016.</w:t>
      </w:r>
    </w:p>
    <w:p w14:paraId="1AC4FA9E" w14:textId="77777777" w:rsidR="00374135" w:rsidRDefault="00374135" w:rsidP="00374135">
      <w:pPr>
        <w:shd w:val="clear" w:color="auto" w:fill="FFFFFF"/>
        <w:tabs>
          <w:tab w:val="left" w:pos="0"/>
        </w:tabs>
        <w:suppressAutoHyphens/>
        <w:spacing w:after="0" w:line="240" w:lineRule="auto"/>
        <w:ind w:left="432" w:hanging="432"/>
        <w:jc w:val="both"/>
        <w:outlineLvl w:val="0"/>
        <w:rPr>
          <w:rFonts w:asciiTheme="majorHAnsi" w:eastAsia="Times New Roman" w:hAnsiTheme="majorHAnsi" w:cstheme="majorHAnsi"/>
          <w:kern w:val="1"/>
          <w:lang w:eastAsia="ar-SA"/>
        </w:rPr>
      </w:pPr>
    </w:p>
    <w:p w14:paraId="11CF2EAE" w14:textId="77777777" w:rsidR="00374135" w:rsidRDefault="00374135" w:rsidP="00374135">
      <w:pPr>
        <w:shd w:val="clear" w:color="auto" w:fill="FFFFFF"/>
        <w:tabs>
          <w:tab w:val="left" w:pos="0"/>
        </w:tabs>
        <w:suppressAutoHyphens/>
        <w:spacing w:after="0" w:line="240" w:lineRule="auto"/>
        <w:ind w:left="432" w:hanging="432"/>
        <w:jc w:val="both"/>
        <w:outlineLvl w:val="0"/>
        <w:rPr>
          <w:rFonts w:asciiTheme="majorHAnsi" w:eastAsia="Times New Roman" w:hAnsiTheme="majorHAnsi" w:cstheme="majorHAnsi"/>
          <w:color w:val="252525"/>
          <w:kern w:val="1"/>
          <w:lang w:eastAsia="ar-SA"/>
        </w:rPr>
      </w:pPr>
      <w:r w:rsidRPr="00127180">
        <w:rPr>
          <w:rFonts w:asciiTheme="majorHAnsi" w:eastAsia="Times New Roman" w:hAnsiTheme="majorHAnsi" w:cstheme="majorHAnsi"/>
          <w:kern w:val="1"/>
          <w:lang w:eastAsia="ar-SA"/>
        </w:rPr>
        <w:t xml:space="preserve">LIPMAN Mattheuw, </w:t>
      </w:r>
      <w:r w:rsidRPr="00127180">
        <w:rPr>
          <w:rFonts w:asciiTheme="majorHAnsi" w:eastAsia="Times New Roman" w:hAnsiTheme="majorHAnsi" w:cstheme="majorHAnsi"/>
          <w:i/>
          <w:iCs/>
          <w:color w:val="252525"/>
          <w:kern w:val="1"/>
          <w:lang w:eastAsia="ar-SA"/>
        </w:rPr>
        <w:t>À l'école de la pensée</w:t>
      </w:r>
      <w:r w:rsidRPr="00127180">
        <w:rPr>
          <w:rFonts w:asciiTheme="majorHAnsi" w:eastAsia="Times New Roman" w:hAnsiTheme="majorHAnsi" w:cstheme="majorHAnsi"/>
          <w:color w:val="252525"/>
          <w:kern w:val="1"/>
          <w:lang w:eastAsia="ar-SA"/>
        </w:rPr>
        <w:t>, Bruxelles, De Boeck Université, 1995 (traduction de Nicole Decostre).</w:t>
      </w:r>
    </w:p>
    <w:p w14:paraId="543E944A" w14:textId="77777777" w:rsidR="00374135" w:rsidRPr="00127180" w:rsidRDefault="00374135" w:rsidP="00374135">
      <w:pPr>
        <w:shd w:val="clear" w:color="auto" w:fill="FFFFFF"/>
        <w:tabs>
          <w:tab w:val="left" w:pos="0"/>
        </w:tabs>
        <w:suppressAutoHyphens/>
        <w:spacing w:after="0" w:line="240" w:lineRule="auto"/>
        <w:ind w:left="432" w:hanging="432"/>
        <w:jc w:val="both"/>
        <w:outlineLvl w:val="0"/>
        <w:rPr>
          <w:rFonts w:asciiTheme="majorHAnsi" w:eastAsia="Times New Roman" w:hAnsiTheme="majorHAnsi" w:cstheme="majorHAnsi"/>
          <w:b/>
          <w:bCs/>
          <w:kern w:val="1"/>
          <w:lang w:eastAsia="ar-SA"/>
        </w:rPr>
      </w:pPr>
    </w:p>
    <w:p w14:paraId="7FCBB4DE"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MACE Marielle, </w:t>
      </w:r>
      <w:r w:rsidRPr="00127180">
        <w:rPr>
          <w:rFonts w:asciiTheme="majorHAnsi" w:eastAsia="Times New Roman" w:hAnsiTheme="majorHAnsi" w:cstheme="majorHAnsi"/>
          <w:i/>
          <w:iCs/>
          <w:lang w:eastAsia="ar-SA"/>
        </w:rPr>
        <w:t>Façons de lire, manières d'être</w:t>
      </w:r>
      <w:r w:rsidRPr="00127180">
        <w:rPr>
          <w:rFonts w:asciiTheme="majorHAnsi" w:eastAsia="Times New Roman" w:hAnsiTheme="majorHAnsi" w:cstheme="majorHAnsi"/>
          <w:lang w:eastAsia="ar-SA"/>
        </w:rPr>
        <w:t>, Paris, Gallimard, 2011.</w:t>
      </w:r>
    </w:p>
    <w:p w14:paraId="44E6AE9F"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60C5DAE8" w14:textId="77777777" w:rsidR="00374135" w:rsidRDefault="00374135" w:rsidP="00374135">
      <w:pPr>
        <w:suppressAutoHyphens/>
        <w:spacing w:after="0" w:line="240" w:lineRule="auto"/>
        <w:jc w:val="both"/>
        <w:rPr>
          <w:rFonts w:asciiTheme="majorHAnsi" w:eastAsia="Times New Roman" w:hAnsiTheme="majorHAnsi" w:cstheme="majorHAnsi"/>
          <w:shd w:val="clear" w:color="auto" w:fill="FFFFFF"/>
          <w:lang w:eastAsia="ar-SA"/>
        </w:rPr>
      </w:pPr>
      <w:r w:rsidRPr="00127180">
        <w:rPr>
          <w:rFonts w:asciiTheme="majorHAnsi" w:eastAsia="Times New Roman" w:hAnsiTheme="majorHAnsi" w:cstheme="majorHAnsi"/>
          <w:lang w:eastAsia="ar-SA"/>
        </w:rPr>
        <w:t xml:space="preserve">MACHEREY Pierre, </w:t>
      </w:r>
      <w:r w:rsidRPr="00127180">
        <w:rPr>
          <w:rFonts w:asciiTheme="majorHAnsi" w:eastAsia="Times New Roman" w:hAnsiTheme="majorHAnsi" w:cstheme="majorHAnsi"/>
          <w:i/>
          <w:iCs/>
          <w:shd w:val="clear" w:color="auto" w:fill="FFFFFF"/>
          <w:lang w:eastAsia="ar-SA"/>
        </w:rPr>
        <w:t>Philosopher avec la littérature. Exercices de philosophie littéraire </w:t>
      </w:r>
      <w:r w:rsidRPr="00127180">
        <w:rPr>
          <w:rFonts w:asciiTheme="majorHAnsi" w:eastAsia="Times New Roman" w:hAnsiTheme="majorHAnsi" w:cstheme="majorHAnsi"/>
          <w:shd w:val="clear" w:color="auto" w:fill="FFFFFF"/>
          <w:lang w:eastAsia="ar-SA"/>
        </w:rPr>
        <w:t>, Hermann, coll.   "Fictions pensantes", 2013.</w:t>
      </w:r>
    </w:p>
    <w:p w14:paraId="216BEB9F" w14:textId="77777777" w:rsidR="00374135" w:rsidRPr="00127180" w:rsidRDefault="00374135" w:rsidP="00374135">
      <w:pPr>
        <w:suppressAutoHyphens/>
        <w:spacing w:after="0" w:line="240" w:lineRule="auto"/>
        <w:jc w:val="both"/>
        <w:rPr>
          <w:rFonts w:asciiTheme="majorHAnsi" w:eastAsia="Times New Roman" w:hAnsiTheme="majorHAnsi" w:cstheme="majorHAnsi"/>
          <w:color w:val="000000"/>
          <w:shd w:val="clear" w:color="auto" w:fill="FFFFFF"/>
          <w:lang w:eastAsia="ar-SA"/>
        </w:rPr>
      </w:pPr>
    </w:p>
    <w:p w14:paraId="443AF779" w14:textId="77777777" w:rsidR="00374135" w:rsidRDefault="00374135" w:rsidP="00374135">
      <w:pPr>
        <w:suppressAutoHyphens/>
        <w:spacing w:after="0" w:line="240" w:lineRule="auto"/>
        <w:jc w:val="both"/>
        <w:rPr>
          <w:rFonts w:asciiTheme="majorHAnsi" w:eastAsia="Times New Roman" w:hAnsiTheme="majorHAnsi" w:cstheme="majorHAnsi"/>
          <w:color w:val="000000"/>
          <w:shd w:val="clear" w:color="auto" w:fill="FFFFFF"/>
          <w:lang w:eastAsia="ar-SA"/>
        </w:rPr>
      </w:pPr>
      <w:r w:rsidRPr="00127180">
        <w:rPr>
          <w:rFonts w:asciiTheme="majorHAnsi" w:eastAsia="Times New Roman" w:hAnsiTheme="majorHAnsi" w:cstheme="majorHAnsi"/>
          <w:color w:val="000000"/>
          <w:shd w:val="clear" w:color="auto" w:fill="FFFFFF"/>
          <w:lang w:eastAsia="ar-SA"/>
        </w:rPr>
        <w:t>MARQUET Jean-François, </w:t>
      </w:r>
      <w:r w:rsidRPr="00127180">
        <w:rPr>
          <w:rFonts w:asciiTheme="majorHAnsi" w:eastAsia="Times New Roman" w:hAnsiTheme="majorHAnsi" w:cstheme="majorHAnsi"/>
          <w:i/>
          <w:iCs/>
          <w:color w:val="000000"/>
          <w:shd w:val="clear" w:color="auto" w:fill="FFFFFF"/>
          <w:lang w:eastAsia="ar-SA"/>
        </w:rPr>
        <w:t>Miroirs de l’identité. La littérature hantée par la philosophie</w:t>
      </w:r>
      <w:r w:rsidRPr="00127180">
        <w:rPr>
          <w:rFonts w:asciiTheme="majorHAnsi" w:eastAsia="Times New Roman" w:hAnsiTheme="majorHAnsi" w:cstheme="majorHAnsi"/>
          <w:color w:val="000000"/>
          <w:shd w:val="clear" w:color="auto" w:fill="FFFFFF"/>
          <w:lang w:eastAsia="ar-SA"/>
        </w:rPr>
        <w:t>, Hermann éditeurs, 1996.</w:t>
      </w:r>
    </w:p>
    <w:p w14:paraId="2534A617"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6FD47E9E"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MAZAURIC Catherine, FOURTANIER Marie-José, LANGLADE Gérard, </w:t>
      </w:r>
      <w:r w:rsidRPr="00127180">
        <w:rPr>
          <w:rFonts w:asciiTheme="majorHAnsi" w:eastAsia="Times New Roman" w:hAnsiTheme="majorHAnsi" w:cstheme="majorHAnsi"/>
          <w:i/>
          <w:iCs/>
          <w:lang w:eastAsia="ar-SA"/>
        </w:rPr>
        <w:t>Textes de lecteurs en formation</w:t>
      </w:r>
      <w:r w:rsidRPr="00127180">
        <w:rPr>
          <w:rFonts w:asciiTheme="majorHAnsi" w:eastAsia="Times New Roman" w:hAnsiTheme="majorHAnsi" w:cstheme="majorHAnsi"/>
          <w:lang w:eastAsia="ar-SA"/>
        </w:rPr>
        <w:t>, P.I.E. Peter Lang, Bruxelles, 2011.</w:t>
      </w:r>
    </w:p>
    <w:p w14:paraId="460A716E"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19AE5085"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MERLIN-KAJMAN Hélène, </w:t>
      </w:r>
      <w:r w:rsidRPr="00127180">
        <w:rPr>
          <w:rFonts w:asciiTheme="majorHAnsi" w:eastAsia="Times New Roman" w:hAnsiTheme="majorHAnsi" w:cstheme="majorHAnsi"/>
          <w:i/>
          <w:iCs/>
          <w:lang w:eastAsia="ar-SA"/>
        </w:rPr>
        <w:t xml:space="preserve">Lire dans la gueule du loup : essai sur une zone à défendre, </w:t>
      </w:r>
      <w:r w:rsidRPr="00127180">
        <w:rPr>
          <w:rFonts w:asciiTheme="majorHAnsi" w:eastAsia="Times New Roman" w:hAnsiTheme="majorHAnsi" w:cstheme="majorHAnsi"/>
          <w:lang w:eastAsia="ar-SA"/>
        </w:rPr>
        <w:t>Paris, Gallimard, coll. "NRF", 2016.</w:t>
      </w:r>
    </w:p>
    <w:p w14:paraId="4F53C3B3"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5B878B82"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NUSSBAUM Martha, </w:t>
      </w:r>
      <w:r w:rsidRPr="00127180">
        <w:rPr>
          <w:rFonts w:asciiTheme="majorHAnsi" w:eastAsia="Times New Roman" w:hAnsiTheme="majorHAnsi" w:cstheme="majorHAnsi"/>
          <w:i/>
          <w:iCs/>
          <w:lang w:eastAsia="ar-SA"/>
        </w:rPr>
        <w:t>La connaissance de l'amour - Essais sur la philosophie et la littérature</w:t>
      </w:r>
      <w:r w:rsidRPr="00127180">
        <w:rPr>
          <w:rFonts w:asciiTheme="majorHAnsi" w:eastAsia="Times New Roman" w:hAnsiTheme="majorHAnsi" w:cstheme="majorHAnsi"/>
          <w:lang w:eastAsia="ar-SA"/>
        </w:rPr>
        <w:t>, Paris, Les éditions du Cerf, 2010.</w:t>
      </w:r>
    </w:p>
    <w:p w14:paraId="79FFE020"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68462D06"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NUSSBAUM Martha, </w:t>
      </w:r>
      <w:r w:rsidRPr="00127180">
        <w:rPr>
          <w:rFonts w:asciiTheme="majorHAnsi" w:eastAsia="Times New Roman" w:hAnsiTheme="majorHAnsi" w:cstheme="majorHAnsi"/>
          <w:i/>
          <w:lang w:eastAsia="ar-SA"/>
        </w:rPr>
        <w:t>Les Emotions démocratiques. Comment former le citoyen du XXe siècle ?</w:t>
      </w:r>
      <w:r w:rsidRPr="00127180">
        <w:rPr>
          <w:rFonts w:asciiTheme="majorHAnsi" w:eastAsia="Times New Roman" w:hAnsiTheme="majorHAnsi" w:cstheme="majorHAnsi"/>
          <w:lang w:eastAsia="ar-SA"/>
        </w:rPr>
        <w:t>, Paris, Flammarion, « Climats », 2011.</w:t>
      </w:r>
    </w:p>
    <w:p w14:paraId="673A33B1"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3EDDF873"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OGIEN Ruwen</w:t>
      </w:r>
      <w:r w:rsidRPr="00127180">
        <w:rPr>
          <w:rFonts w:asciiTheme="majorHAnsi" w:eastAsia="Times New Roman" w:hAnsiTheme="majorHAnsi" w:cstheme="majorHAnsi"/>
          <w:i/>
          <w:iCs/>
          <w:lang w:eastAsia="ar-SA"/>
        </w:rPr>
        <w:t>, La guerre aux pauvres commence à l’école. Sur la morale laïque</w:t>
      </w:r>
      <w:r w:rsidRPr="00127180">
        <w:rPr>
          <w:rFonts w:asciiTheme="majorHAnsi" w:eastAsia="Times New Roman" w:hAnsiTheme="majorHAnsi" w:cstheme="majorHAnsi"/>
          <w:lang w:eastAsia="ar-SA"/>
        </w:rPr>
        <w:t>, Paris Grasset, 2013.</w:t>
      </w:r>
    </w:p>
    <w:p w14:paraId="649123E0"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2F1A28E2"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PAVEL Thomas, « Fiction et perplexité morale », Conférences Marc Bloch, 2003, [en ligne], mis en ligne le 29 octobre 2009. URL : </w:t>
      </w:r>
      <w:hyperlink r:id="rId8" w:history="1">
        <w:r w:rsidRPr="00127180">
          <w:rPr>
            <w:rStyle w:val="Lienhypertexte"/>
            <w:rFonts w:asciiTheme="majorHAnsi" w:eastAsia="Times New Roman" w:hAnsiTheme="majorHAnsi" w:cstheme="majorHAnsi"/>
            <w:lang w:eastAsia="ar-SA"/>
          </w:rPr>
          <w:t>http://cmb.ehess.fr/59</w:t>
        </w:r>
      </w:hyperlink>
      <w:r w:rsidRPr="00127180">
        <w:rPr>
          <w:rFonts w:asciiTheme="majorHAnsi" w:eastAsia="Times New Roman" w:hAnsiTheme="majorHAnsi" w:cstheme="majorHAnsi"/>
          <w:lang w:eastAsia="ar-SA"/>
        </w:rPr>
        <w:t>.</w:t>
      </w:r>
    </w:p>
    <w:p w14:paraId="199F3E25"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p>
    <w:p w14:paraId="0D1FD554"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PAVEL Thomas, « Les œuvres littéraires parlent de nous », in Braud, M., Laville, B. et Louichon, B. </w:t>
      </w:r>
      <w:r w:rsidRPr="00127180">
        <w:rPr>
          <w:rFonts w:asciiTheme="majorHAnsi" w:eastAsiaTheme="majorEastAsia" w:hAnsiTheme="majorHAnsi" w:cstheme="majorHAnsi"/>
          <w:i/>
          <w:iCs/>
          <w:color w:val="000000" w:themeColor="text1"/>
          <w:kern w:val="24"/>
        </w:rPr>
        <w:t>Modernités 23 : les enseignements de la fiction</w:t>
      </w:r>
      <w:r w:rsidRPr="00127180">
        <w:rPr>
          <w:rFonts w:asciiTheme="majorHAnsi" w:eastAsiaTheme="majorEastAsia" w:hAnsiTheme="majorHAnsi" w:cstheme="majorHAnsi"/>
          <w:color w:val="000000" w:themeColor="text1"/>
          <w:kern w:val="24"/>
        </w:rPr>
        <w:t>. Bordeaux, PUB, 2006.</w:t>
      </w:r>
      <w:r w:rsidRPr="00127180">
        <w:rPr>
          <w:rFonts w:asciiTheme="majorHAnsi" w:eastAsiaTheme="majorEastAsia" w:hAnsiTheme="majorHAnsi" w:cstheme="majorHAnsi"/>
          <w:color w:val="000000" w:themeColor="text1"/>
          <w:kern w:val="24"/>
        </w:rPr>
        <w:cr/>
      </w:r>
    </w:p>
    <w:p w14:paraId="1947C0B9"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PICARD Michel, </w:t>
      </w:r>
      <w:r w:rsidRPr="00127180">
        <w:rPr>
          <w:rFonts w:asciiTheme="majorHAnsi" w:eastAsia="Times New Roman" w:hAnsiTheme="majorHAnsi" w:cstheme="majorHAnsi"/>
          <w:i/>
          <w:iCs/>
          <w:lang w:eastAsia="ar-SA"/>
        </w:rPr>
        <w:t>La lecture comme jeu,</w:t>
      </w:r>
      <w:r w:rsidRPr="00127180">
        <w:rPr>
          <w:rFonts w:asciiTheme="majorHAnsi" w:eastAsia="Times New Roman" w:hAnsiTheme="majorHAnsi" w:cstheme="majorHAnsi"/>
          <w:lang w:eastAsia="ar-SA"/>
        </w:rPr>
        <w:t xml:space="preserve"> Paris, Editions de Minuit,1986.</w:t>
      </w:r>
    </w:p>
    <w:p w14:paraId="70B93E70"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0D9D4899" w14:textId="77777777" w:rsidR="00374135" w:rsidRDefault="00374135" w:rsidP="00374135">
      <w:pPr>
        <w:suppressAutoHyphens/>
        <w:autoSpaceDE w:val="0"/>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POULIN Isabelle et ROGER Jérôme</w:t>
      </w:r>
      <w:r w:rsidRPr="00127180">
        <w:rPr>
          <w:rFonts w:asciiTheme="majorHAnsi" w:eastAsia="Times New Roman" w:hAnsiTheme="majorHAnsi" w:cstheme="majorHAnsi"/>
          <w:i/>
          <w:iCs/>
          <w:lang w:eastAsia="ar-SA"/>
        </w:rPr>
        <w:t xml:space="preserve"> Le Lecteur engagé. Critique, Enseignement, Littérature</w:t>
      </w:r>
      <w:r w:rsidRPr="00127180">
        <w:rPr>
          <w:rFonts w:asciiTheme="majorHAnsi" w:eastAsia="Times New Roman" w:hAnsiTheme="majorHAnsi" w:cstheme="majorHAnsi"/>
          <w:lang w:eastAsia="ar-SA"/>
        </w:rPr>
        <w:t xml:space="preserve">, P. U. Bordeaux, </w:t>
      </w:r>
      <w:r w:rsidRPr="00127180">
        <w:rPr>
          <w:rFonts w:asciiTheme="majorHAnsi" w:eastAsia="Times New Roman" w:hAnsiTheme="majorHAnsi" w:cstheme="majorHAnsi"/>
          <w:i/>
          <w:iCs/>
          <w:lang w:eastAsia="ar-SA"/>
        </w:rPr>
        <w:t>Modernités</w:t>
      </w:r>
      <w:r w:rsidRPr="00127180">
        <w:rPr>
          <w:rFonts w:asciiTheme="majorHAnsi" w:eastAsia="Times New Roman" w:hAnsiTheme="majorHAnsi" w:cstheme="majorHAnsi"/>
          <w:lang w:eastAsia="ar-SA"/>
        </w:rPr>
        <w:t>, n° 26, 2007.</w:t>
      </w:r>
    </w:p>
    <w:p w14:paraId="65F6DD70" w14:textId="77777777" w:rsidR="00374135" w:rsidRPr="00127180" w:rsidRDefault="00374135" w:rsidP="00374135">
      <w:pPr>
        <w:suppressAutoHyphens/>
        <w:autoSpaceDE w:val="0"/>
        <w:spacing w:after="0" w:line="240" w:lineRule="auto"/>
        <w:jc w:val="both"/>
        <w:rPr>
          <w:rFonts w:asciiTheme="majorHAnsi" w:eastAsia="Times New Roman" w:hAnsiTheme="majorHAnsi" w:cstheme="majorHAnsi"/>
          <w:lang w:eastAsia="ar-SA"/>
        </w:rPr>
      </w:pPr>
    </w:p>
    <w:p w14:paraId="4A99F2F2" w14:textId="77777777" w:rsidR="00374135" w:rsidRDefault="00374135" w:rsidP="00374135">
      <w:pPr>
        <w:suppressAutoHyphens/>
        <w:autoSpaceDE w:val="0"/>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PRAIRAT Eirick, </w:t>
      </w:r>
      <w:r w:rsidRPr="00127180">
        <w:rPr>
          <w:rFonts w:asciiTheme="majorHAnsi" w:eastAsia="Times New Roman" w:hAnsiTheme="majorHAnsi" w:cstheme="majorHAnsi"/>
          <w:i/>
          <w:iCs/>
          <w:lang w:eastAsia="ar-SA"/>
        </w:rPr>
        <w:t>Les Mots pour penser l'éthique</w:t>
      </w:r>
      <w:r w:rsidRPr="00127180">
        <w:rPr>
          <w:rFonts w:asciiTheme="majorHAnsi" w:eastAsia="Times New Roman" w:hAnsiTheme="majorHAnsi" w:cstheme="majorHAnsi"/>
          <w:lang w:eastAsia="ar-SA"/>
        </w:rPr>
        <w:t>, coll. "Questions d'éducation et de formation", PU Nancy - Editions universitaires de Lorraine, 2014.</w:t>
      </w:r>
    </w:p>
    <w:p w14:paraId="0F09FEEA" w14:textId="77777777" w:rsidR="00374135" w:rsidRPr="00127180" w:rsidRDefault="00374135" w:rsidP="00374135">
      <w:pPr>
        <w:suppressAutoHyphens/>
        <w:autoSpaceDE w:val="0"/>
        <w:spacing w:after="0" w:line="240" w:lineRule="auto"/>
        <w:jc w:val="both"/>
        <w:rPr>
          <w:rFonts w:asciiTheme="majorHAnsi" w:eastAsia="Times New Roman" w:hAnsiTheme="majorHAnsi" w:cstheme="majorHAnsi"/>
          <w:lang w:eastAsia="ar-SA"/>
        </w:rPr>
      </w:pPr>
    </w:p>
    <w:p w14:paraId="0D85180D" w14:textId="77777777" w:rsidR="00374135" w:rsidRDefault="00374135" w:rsidP="00374135">
      <w:pPr>
        <w:suppressAutoHyphens/>
        <w:autoSpaceDE w:val="0"/>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PRAIRAT Eirick, </w:t>
      </w:r>
      <w:r w:rsidRPr="00127180">
        <w:rPr>
          <w:rFonts w:asciiTheme="majorHAnsi" w:eastAsia="Times New Roman" w:hAnsiTheme="majorHAnsi" w:cstheme="majorHAnsi"/>
          <w:i/>
          <w:iCs/>
          <w:lang w:eastAsia="ar-SA"/>
        </w:rPr>
        <w:t>La Morale du professeur</w:t>
      </w:r>
      <w:r w:rsidRPr="00127180">
        <w:rPr>
          <w:rFonts w:asciiTheme="majorHAnsi" w:eastAsia="Times New Roman" w:hAnsiTheme="majorHAnsi" w:cstheme="majorHAnsi"/>
          <w:lang w:eastAsia="ar-SA"/>
        </w:rPr>
        <w:t>, Paris, PUF, coll. "Hors-collection", 2013.</w:t>
      </w:r>
    </w:p>
    <w:p w14:paraId="45F85150" w14:textId="77777777" w:rsidR="00374135" w:rsidRDefault="00374135" w:rsidP="00374135">
      <w:pPr>
        <w:suppressAutoHyphens/>
        <w:autoSpaceDE w:val="0"/>
        <w:spacing w:after="0" w:line="240" w:lineRule="auto"/>
        <w:jc w:val="both"/>
        <w:rPr>
          <w:rFonts w:asciiTheme="majorHAnsi" w:eastAsia="Times New Roman" w:hAnsiTheme="majorHAnsi" w:cstheme="majorHAnsi"/>
          <w:lang w:eastAsia="ar-SA"/>
        </w:rPr>
      </w:pPr>
    </w:p>
    <w:p w14:paraId="62543271"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PRAIRAT Eirik, « La valeur en débat », in M. Fabre, B. Frelat-Kahn, A. Pachod, </w:t>
      </w:r>
      <w:r w:rsidRPr="00127180">
        <w:rPr>
          <w:rFonts w:asciiTheme="majorHAnsi" w:eastAsiaTheme="majorEastAsia" w:hAnsiTheme="majorHAnsi" w:cstheme="majorHAnsi"/>
          <w:i/>
          <w:iCs/>
          <w:color w:val="000000" w:themeColor="text1"/>
          <w:kern w:val="24"/>
        </w:rPr>
        <w:t>L’Idée de valeur en éducation. Sens, usages, pertinence</w:t>
      </w:r>
      <w:r w:rsidRPr="00127180">
        <w:rPr>
          <w:rFonts w:asciiTheme="majorHAnsi" w:eastAsiaTheme="majorEastAsia" w:hAnsiTheme="majorHAnsi" w:cstheme="majorHAnsi"/>
          <w:color w:val="000000" w:themeColor="text1"/>
          <w:kern w:val="24"/>
        </w:rPr>
        <w:t xml:space="preserve">, Paris, Hermann, 2016, p. 61-78. </w:t>
      </w:r>
    </w:p>
    <w:p w14:paraId="532004B9"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0E6207B9"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PRAIRAT Eirik, « Les valeurs : une question philosophique, un défi pédagogique », in N. Rouvière (dir.), </w:t>
      </w:r>
      <w:r w:rsidRPr="00127180">
        <w:rPr>
          <w:rFonts w:asciiTheme="majorHAnsi" w:eastAsiaTheme="majorEastAsia" w:hAnsiTheme="majorHAnsi" w:cstheme="majorHAnsi"/>
          <w:i/>
          <w:iCs/>
          <w:color w:val="000000" w:themeColor="text1"/>
          <w:kern w:val="24"/>
        </w:rPr>
        <w:t>Valeur(s) de/ dans L’enseignement des textes littéraires</w:t>
      </w:r>
      <w:r w:rsidRPr="00127180">
        <w:rPr>
          <w:rFonts w:asciiTheme="majorHAnsi" w:eastAsiaTheme="majorEastAsia" w:hAnsiTheme="majorHAnsi" w:cstheme="majorHAnsi"/>
          <w:color w:val="000000" w:themeColor="text1"/>
          <w:kern w:val="24"/>
        </w:rPr>
        <w:t xml:space="preserve">, </w:t>
      </w:r>
      <w:r w:rsidRPr="00127180">
        <w:rPr>
          <w:rFonts w:asciiTheme="majorHAnsi" w:eastAsiaTheme="majorEastAsia" w:hAnsiTheme="majorHAnsi" w:cstheme="majorHAnsi"/>
          <w:i/>
          <w:iCs/>
          <w:color w:val="000000" w:themeColor="text1"/>
          <w:kern w:val="24"/>
        </w:rPr>
        <w:t>Recherches et travaux</w:t>
      </w:r>
      <w:r w:rsidRPr="00127180">
        <w:rPr>
          <w:rFonts w:asciiTheme="majorHAnsi" w:eastAsiaTheme="majorEastAsia" w:hAnsiTheme="majorHAnsi" w:cstheme="majorHAnsi"/>
          <w:color w:val="000000" w:themeColor="text1"/>
          <w:kern w:val="24"/>
        </w:rPr>
        <w:t xml:space="preserve"> n° 94, UGA éditions, 2019. [En ligne] : URL : </w:t>
      </w:r>
      <w:hyperlink r:id="rId9" w:history="1">
        <w:r w:rsidRPr="00127180">
          <w:rPr>
            <w:rStyle w:val="Lienhypertexte"/>
            <w:rFonts w:asciiTheme="majorHAnsi" w:eastAsiaTheme="majorEastAsia" w:hAnsiTheme="majorHAnsi" w:cstheme="majorHAnsi"/>
            <w:kern w:val="24"/>
          </w:rPr>
          <w:t>http://journals.openedition.org/recherchestravaux/1563</w:t>
        </w:r>
      </w:hyperlink>
    </w:p>
    <w:p w14:paraId="61CF07DE" w14:textId="77777777" w:rsidR="00374135" w:rsidRPr="00127180" w:rsidRDefault="00374135" w:rsidP="00374135">
      <w:pPr>
        <w:suppressAutoHyphens/>
        <w:autoSpaceDE w:val="0"/>
        <w:spacing w:after="0" w:line="240" w:lineRule="auto"/>
        <w:jc w:val="both"/>
        <w:rPr>
          <w:rFonts w:asciiTheme="majorHAnsi" w:eastAsia="Times New Roman" w:hAnsiTheme="majorHAnsi" w:cstheme="majorHAnsi"/>
          <w:lang w:eastAsia="ar-SA"/>
        </w:rPr>
      </w:pPr>
    </w:p>
    <w:p w14:paraId="5E6DAA4F" w14:textId="77777777" w:rsidR="00374135" w:rsidRDefault="00374135" w:rsidP="00374135">
      <w:pPr>
        <w:suppressAutoHyphens/>
        <w:spacing w:after="0" w:line="240" w:lineRule="auto"/>
        <w:rPr>
          <w:rFonts w:asciiTheme="majorHAnsi" w:eastAsia="Times New Roman" w:hAnsiTheme="majorHAnsi" w:cstheme="majorHAnsi"/>
          <w:lang w:eastAsia="ar-SA"/>
        </w:rPr>
      </w:pPr>
      <w:r w:rsidRPr="00127180">
        <w:rPr>
          <w:rFonts w:asciiTheme="majorHAnsi" w:eastAsia="Times New Roman" w:hAnsiTheme="majorHAnsi" w:cstheme="majorHAnsi"/>
          <w:lang w:eastAsia="ar-SA"/>
        </w:rPr>
        <w:lastRenderedPageBreak/>
        <w:t xml:space="preserve">RICOEUR Paul, </w:t>
      </w:r>
      <w:r w:rsidRPr="00127180">
        <w:rPr>
          <w:rFonts w:asciiTheme="majorHAnsi" w:eastAsia="Times New Roman" w:hAnsiTheme="majorHAnsi" w:cstheme="majorHAnsi"/>
          <w:i/>
          <w:iCs/>
          <w:lang w:eastAsia="ar-SA"/>
        </w:rPr>
        <w:t>Temps et récit, t. 1 à 3</w:t>
      </w:r>
      <w:r w:rsidRPr="00127180">
        <w:rPr>
          <w:rFonts w:asciiTheme="majorHAnsi" w:eastAsia="Times New Roman" w:hAnsiTheme="majorHAnsi" w:cstheme="majorHAnsi"/>
          <w:lang w:eastAsia="ar-SA"/>
        </w:rPr>
        <w:t>, Paris, Seuil, coll. "L'ordre philosophique", 1983-1985.</w:t>
      </w:r>
    </w:p>
    <w:p w14:paraId="302B90A9" w14:textId="77777777" w:rsidR="00374135" w:rsidRPr="00127180" w:rsidRDefault="00374135" w:rsidP="00374135">
      <w:pPr>
        <w:suppressAutoHyphens/>
        <w:spacing w:after="0" w:line="240" w:lineRule="auto"/>
        <w:rPr>
          <w:rFonts w:asciiTheme="majorHAnsi" w:eastAsia="Times New Roman" w:hAnsiTheme="majorHAnsi" w:cstheme="majorHAnsi"/>
          <w:lang w:eastAsia="ar-SA"/>
        </w:rPr>
      </w:pPr>
    </w:p>
    <w:p w14:paraId="125975D2" w14:textId="77777777" w:rsidR="00374135" w:rsidRDefault="00374135" w:rsidP="00374135">
      <w:pPr>
        <w:suppressAutoHyphens/>
        <w:spacing w:after="0" w:line="240" w:lineRule="auto"/>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RICOEUR Paul, </w:t>
      </w:r>
      <w:r w:rsidRPr="00127180">
        <w:rPr>
          <w:rFonts w:asciiTheme="majorHAnsi" w:eastAsia="Times New Roman" w:hAnsiTheme="majorHAnsi" w:cstheme="majorHAnsi"/>
          <w:i/>
          <w:iCs/>
          <w:lang w:eastAsia="ar-SA"/>
        </w:rPr>
        <w:t>Soi-même comme un autre</w:t>
      </w:r>
      <w:r w:rsidRPr="00127180">
        <w:rPr>
          <w:rFonts w:asciiTheme="majorHAnsi" w:eastAsia="Times New Roman" w:hAnsiTheme="majorHAnsi" w:cstheme="majorHAnsi"/>
          <w:lang w:eastAsia="ar-SA"/>
        </w:rPr>
        <w:t>, Paris, Seuil 1990.</w:t>
      </w:r>
    </w:p>
    <w:p w14:paraId="0D09A547" w14:textId="77777777" w:rsidR="00374135" w:rsidRPr="00127180" w:rsidRDefault="00374135" w:rsidP="00374135">
      <w:pPr>
        <w:suppressAutoHyphens/>
        <w:spacing w:after="0" w:line="240" w:lineRule="auto"/>
        <w:rPr>
          <w:rFonts w:asciiTheme="majorHAnsi" w:eastAsia="Times New Roman" w:hAnsiTheme="majorHAnsi" w:cstheme="majorHAnsi"/>
          <w:lang w:eastAsia="ar-SA"/>
        </w:rPr>
      </w:pPr>
    </w:p>
    <w:p w14:paraId="461639CF" w14:textId="77777777" w:rsidR="00374135" w:rsidRDefault="00374135" w:rsidP="00374135">
      <w:pPr>
        <w:suppressAutoHyphens/>
        <w:spacing w:after="0" w:line="240" w:lineRule="auto"/>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ROUVIERE Nicolas,</w:t>
      </w:r>
      <w:r w:rsidRPr="00127180">
        <w:rPr>
          <w:rFonts w:asciiTheme="majorHAnsi" w:eastAsia="Times New Roman" w:hAnsiTheme="majorHAnsi" w:cstheme="majorHAnsi"/>
          <w:i/>
          <w:iCs/>
          <w:lang w:eastAsia="ar-SA"/>
        </w:rPr>
        <w:t xml:space="preserve"> Enseigner la littérature en questionnant les valeurs, </w:t>
      </w:r>
      <w:r w:rsidRPr="00127180">
        <w:rPr>
          <w:rFonts w:asciiTheme="majorHAnsi" w:eastAsia="Times New Roman" w:hAnsiTheme="majorHAnsi" w:cstheme="majorHAnsi"/>
          <w:lang w:eastAsia="ar-SA"/>
        </w:rPr>
        <w:t>Hamburg, Peter Lang, 2018.</w:t>
      </w:r>
    </w:p>
    <w:p w14:paraId="5DB489B2" w14:textId="77777777" w:rsidR="00374135" w:rsidRDefault="00374135" w:rsidP="00374135">
      <w:pPr>
        <w:suppressAutoHyphens/>
        <w:spacing w:after="0" w:line="240" w:lineRule="auto"/>
        <w:rPr>
          <w:rFonts w:asciiTheme="majorHAnsi" w:eastAsia="Times New Roman" w:hAnsiTheme="majorHAnsi" w:cstheme="majorHAnsi"/>
          <w:lang w:eastAsia="ar-SA"/>
        </w:rPr>
      </w:pPr>
    </w:p>
    <w:p w14:paraId="72136726"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ROUVIERE Nicolas, « Les composantes de la lecture axiologique », in B. Louichon et M. Sauvaire, </w:t>
      </w:r>
      <w:r w:rsidRPr="00127180">
        <w:rPr>
          <w:rFonts w:asciiTheme="majorHAnsi" w:eastAsiaTheme="majorEastAsia" w:hAnsiTheme="majorHAnsi" w:cstheme="majorHAnsi"/>
          <w:i/>
          <w:iCs/>
          <w:color w:val="000000" w:themeColor="text1"/>
          <w:kern w:val="24"/>
        </w:rPr>
        <w:t>Repères n° 58 : Le tournant éthique en didactique de la littérature</w:t>
      </w:r>
      <w:r w:rsidRPr="00127180">
        <w:rPr>
          <w:rFonts w:asciiTheme="majorHAnsi" w:eastAsiaTheme="majorEastAsia" w:hAnsiTheme="majorHAnsi" w:cstheme="majorHAnsi"/>
          <w:color w:val="000000" w:themeColor="text1"/>
          <w:kern w:val="24"/>
        </w:rPr>
        <w:t>, 2019. [En ligne] : http://journals.openedition.org/reperes/1692 ; DOI : 10.4000/reperes.1692</w:t>
      </w:r>
    </w:p>
    <w:p w14:paraId="6D6915D0"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7376B3E3"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ROUXEL Annie, LANGLADE Gérard (dir.), </w:t>
      </w:r>
      <w:r w:rsidRPr="00127180">
        <w:rPr>
          <w:rFonts w:asciiTheme="majorHAnsi" w:eastAsia="Times New Roman" w:hAnsiTheme="majorHAnsi" w:cstheme="majorHAnsi"/>
          <w:i/>
          <w:iCs/>
          <w:lang w:eastAsia="ar-SA"/>
        </w:rPr>
        <w:t>Le sujet lecteur, lecture subjective et enseignement de la littérature</w:t>
      </w:r>
      <w:r w:rsidRPr="00127180">
        <w:rPr>
          <w:rFonts w:asciiTheme="majorHAnsi" w:eastAsia="Times New Roman" w:hAnsiTheme="majorHAnsi" w:cstheme="majorHAnsi"/>
          <w:lang w:eastAsia="ar-SA"/>
        </w:rPr>
        <w:t>, Presses universitaires de Rennes, 2004.</w:t>
      </w:r>
    </w:p>
    <w:p w14:paraId="2BDFF7E3"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4A359302"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SARTRE Jean-Paul, </w:t>
      </w:r>
      <w:r w:rsidRPr="00127180">
        <w:rPr>
          <w:rFonts w:asciiTheme="majorHAnsi" w:eastAsia="Times New Roman" w:hAnsiTheme="majorHAnsi" w:cstheme="majorHAnsi"/>
          <w:i/>
          <w:iCs/>
          <w:lang w:eastAsia="ar-SA"/>
        </w:rPr>
        <w:t>Qu'est-ce que la littérature ?</w:t>
      </w:r>
      <w:r w:rsidRPr="00127180">
        <w:rPr>
          <w:rFonts w:asciiTheme="majorHAnsi" w:eastAsia="Times New Roman" w:hAnsiTheme="majorHAnsi" w:cstheme="majorHAnsi"/>
          <w:lang w:eastAsia="ar-SA"/>
        </w:rPr>
        <w:t>, Paris, Gallimard, coll. "Folio essais", 1985 (1948).</w:t>
      </w:r>
    </w:p>
    <w:p w14:paraId="0455A1E0"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SCHAEFFER Jean-Marie, </w:t>
      </w:r>
      <w:r w:rsidRPr="00127180">
        <w:rPr>
          <w:rFonts w:asciiTheme="majorHAnsi" w:eastAsia="Times New Roman" w:hAnsiTheme="majorHAnsi" w:cstheme="majorHAnsi"/>
          <w:i/>
          <w:iCs/>
          <w:lang w:eastAsia="ar-SA"/>
        </w:rPr>
        <w:t>Pourquoi la fiction ?</w:t>
      </w:r>
      <w:r w:rsidRPr="00127180">
        <w:rPr>
          <w:rFonts w:asciiTheme="majorHAnsi" w:eastAsia="Times New Roman" w:hAnsiTheme="majorHAnsi" w:cstheme="majorHAnsi"/>
          <w:lang w:eastAsia="ar-SA"/>
        </w:rPr>
        <w:t xml:space="preserve"> Paris, Le Seuil, 1999.</w:t>
      </w:r>
    </w:p>
    <w:p w14:paraId="642FC24C" w14:textId="77777777" w:rsidR="00374135" w:rsidRPr="00127180" w:rsidRDefault="00374135" w:rsidP="00374135">
      <w:pPr>
        <w:suppressAutoHyphens/>
        <w:spacing w:after="0" w:line="240" w:lineRule="auto"/>
        <w:jc w:val="both"/>
        <w:rPr>
          <w:rFonts w:asciiTheme="majorHAnsi" w:eastAsia="Times New Roman" w:hAnsiTheme="majorHAnsi" w:cstheme="majorHAnsi"/>
          <w:color w:val="000000"/>
          <w:lang w:eastAsia="ar-SA"/>
        </w:rPr>
      </w:pPr>
    </w:p>
    <w:p w14:paraId="173DD918" w14:textId="77777777" w:rsidR="00374135" w:rsidRDefault="00374135" w:rsidP="00374135">
      <w:pPr>
        <w:suppressAutoHyphens/>
        <w:spacing w:after="0" w:line="240" w:lineRule="auto"/>
        <w:jc w:val="both"/>
        <w:rPr>
          <w:rFonts w:asciiTheme="majorHAnsi" w:eastAsia="Times New Roman" w:hAnsiTheme="majorHAnsi" w:cstheme="majorHAnsi"/>
          <w:color w:val="000000"/>
          <w:lang w:eastAsia="ar-SA"/>
        </w:rPr>
      </w:pPr>
      <w:r w:rsidRPr="00127180">
        <w:rPr>
          <w:rFonts w:asciiTheme="majorHAnsi" w:eastAsia="Times New Roman" w:hAnsiTheme="majorHAnsi" w:cstheme="majorHAnsi"/>
          <w:color w:val="000000"/>
          <w:lang w:eastAsia="ar-SA"/>
        </w:rPr>
        <w:t>SOULE Yves, TOZZI Michel, BUCHETON Dominique,</w:t>
      </w:r>
      <w:r w:rsidRPr="00127180">
        <w:rPr>
          <w:rFonts w:asciiTheme="majorHAnsi" w:eastAsia="Times New Roman" w:hAnsiTheme="majorHAnsi" w:cstheme="majorHAnsi"/>
          <w:i/>
          <w:iCs/>
          <w:color w:val="000000"/>
          <w:lang w:eastAsia="ar-SA"/>
        </w:rPr>
        <w:t xml:space="preserve"> La littérature en débats, discussions à visées littéraire et philosophique à l'école primaire</w:t>
      </w:r>
      <w:r w:rsidRPr="00127180">
        <w:rPr>
          <w:rFonts w:asciiTheme="majorHAnsi" w:eastAsia="Times New Roman" w:hAnsiTheme="majorHAnsi" w:cstheme="majorHAnsi"/>
          <w:color w:val="000000"/>
          <w:lang w:eastAsia="ar-SA"/>
        </w:rPr>
        <w:t>, Argos références, Sceren CRDP Montpellier, 2008.</w:t>
      </w:r>
    </w:p>
    <w:p w14:paraId="3ABE2E62"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2D063613"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SULEIMAN Susan Rubin, </w:t>
      </w:r>
      <w:r w:rsidRPr="00127180">
        <w:rPr>
          <w:rFonts w:asciiTheme="majorHAnsi" w:eastAsia="Times New Roman" w:hAnsiTheme="majorHAnsi" w:cstheme="majorHAnsi"/>
          <w:i/>
          <w:iCs/>
          <w:lang w:eastAsia="ar-SA"/>
        </w:rPr>
        <w:t xml:space="preserve">Le roman à thèse ou l'autorité fictive, </w:t>
      </w:r>
      <w:r w:rsidRPr="00127180">
        <w:rPr>
          <w:rFonts w:asciiTheme="majorHAnsi" w:eastAsia="Times New Roman" w:hAnsiTheme="majorHAnsi" w:cstheme="majorHAnsi"/>
          <w:lang w:eastAsia="ar-SA"/>
        </w:rPr>
        <w:t>Paris, PUF, coll. "Ecritures", 1985.</w:t>
      </w:r>
    </w:p>
    <w:p w14:paraId="625553E3"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7E801543"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TODOROV Tzvetan, </w:t>
      </w:r>
      <w:r w:rsidRPr="00127180">
        <w:rPr>
          <w:rFonts w:asciiTheme="majorHAnsi" w:eastAsia="Times New Roman" w:hAnsiTheme="majorHAnsi" w:cstheme="majorHAnsi"/>
          <w:i/>
          <w:iCs/>
          <w:lang w:eastAsia="ar-SA"/>
        </w:rPr>
        <w:t>La littérature en péril</w:t>
      </w:r>
      <w:r w:rsidRPr="00127180">
        <w:rPr>
          <w:rFonts w:asciiTheme="majorHAnsi" w:eastAsia="Times New Roman" w:hAnsiTheme="majorHAnsi" w:cstheme="majorHAnsi"/>
          <w:lang w:eastAsia="ar-SA"/>
        </w:rPr>
        <w:t>, Flammarion, coll. "Café Voltaire", 2007.</w:t>
      </w:r>
    </w:p>
    <w:p w14:paraId="12BC9777" w14:textId="77777777" w:rsidR="00374135" w:rsidRPr="00127180" w:rsidRDefault="00374135" w:rsidP="00374135">
      <w:pPr>
        <w:suppressAutoHyphens/>
        <w:spacing w:after="0" w:line="240" w:lineRule="auto"/>
        <w:jc w:val="both"/>
        <w:rPr>
          <w:rFonts w:asciiTheme="majorHAnsi" w:eastAsia="Times New Roman" w:hAnsiTheme="majorHAnsi" w:cstheme="majorHAnsi"/>
          <w:lang w:val="fr" w:eastAsia="ar-SA"/>
        </w:rPr>
      </w:pPr>
    </w:p>
    <w:p w14:paraId="680B67E6" w14:textId="77777777" w:rsidR="00374135" w:rsidRDefault="00374135" w:rsidP="00374135">
      <w:pPr>
        <w:suppressAutoHyphens/>
        <w:spacing w:after="0" w:line="240" w:lineRule="auto"/>
        <w:jc w:val="both"/>
        <w:rPr>
          <w:rFonts w:asciiTheme="majorHAnsi" w:eastAsia="Times New Roman" w:hAnsiTheme="majorHAnsi" w:cstheme="majorHAnsi"/>
          <w:lang w:val="fr" w:eastAsia="ar-SA"/>
        </w:rPr>
      </w:pPr>
      <w:r w:rsidRPr="00127180">
        <w:rPr>
          <w:rFonts w:asciiTheme="majorHAnsi" w:eastAsia="Times New Roman" w:hAnsiTheme="majorHAnsi" w:cstheme="majorHAnsi"/>
          <w:lang w:val="fr" w:eastAsia="ar-SA"/>
        </w:rPr>
        <w:t xml:space="preserve">TOZZI Michel (dir.), </w:t>
      </w:r>
      <w:r w:rsidRPr="00127180">
        <w:rPr>
          <w:rFonts w:asciiTheme="majorHAnsi" w:eastAsia="Times New Roman" w:hAnsiTheme="majorHAnsi" w:cstheme="majorHAnsi"/>
          <w:i/>
          <w:iCs/>
          <w:lang w:val="fr" w:eastAsia="ar-SA"/>
        </w:rPr>
        <w:t>La discussion à visée philosophique à l'école primaire - Pratiques, formations, recherches,</w:t>
      </w:r>
      <w:r w:rsidRPr="00127180">
        <w:rPr>
          <w:rFonts w:asciiTheme="majorHAnsi" w:eastAsia="Times New Roman" w:hAnsiTheme="majorHAnsi" w:cstheme="majorHAnsi"/>
          <w:lang w:val="fr" w:eastAsia="ar-SA"/>
        </w:rPr>
        <w:t xml:space="preserve"> CRDP Montpellier, 2002.</w:t>
      </w:r>
    </w:p>
    <w:p w14:paraId="189DE130" w14:textId="77777777" w:rsidR="00374135" w:rsidRPr="00127180" w:rsidRDefault="00374135" w:rsidP="00374135">
      <w:pPr>
        <w:suppressAutoHyphens/>
        <w:spacing w:after="0" w:line="240" w:lineRule="auto"/>
        <w:jc w:val="both"/>
        <w:rPr>
          <w:rFonts w:asciiTheme="majorHAnsi" w:eastAsia="Times New Roman" w:hAnsiTheme="majorHAnsi" w:cstheme="majorHAnsi"/>
          <w:color w:val="252525"/>
          <w:lang w:eastAsia="ar-SA"/>
        </w:rPr>
      </w:pPr>
    </w:p>
    <w:p w14:paraId="7BD4A0DC" w14:textId="77777777" w:rsidR="00374135" w:rsidRDefault="00374135" w:rsidP="00374135">
      <w:pPr>
        <w:suppressAutoHyphens/>
        <w:spacing w:after="0" w:line="240" w:lineRule="auto"/>
        <w:jc w:val="both"/>
        <w:rPr>
          <w:rFonts w:asciiTheme="majorHAnsi" w:eastAsia="Times New Roman" w:hAnsiTheme="majorHAnsi" w:cstheme="majorHAnsi"/>
          <w:color w:val="252525"/>
          <w:lang w:eastAsia="ar-SA"/>
        </w:rPr>
      </w:pPr>
      <w:r w:rsidRPr="00127180">
        <w:rPr>
          <w:rFonts w:asciiTheme="majorHAnsi" w:eastAsia="Times New Roman" w:hAnsiTheme="majorHAnsi" w:cstheme="majorHAnsi"/>
          <w:color w:val="252525"/>
          <w:lang w:eastAsia="ar-SA"/>
        </w:rPr>
        <w:t xml:space="preserve">TOZZI Michel, </w:t>
      </w:r>
      <w:r w:rsidRPr="00127180">
        <w:rPr>
          <w:rFonts w:asciiTheme="majorHAnsi" w:eastAsia="Times New Roman" w:hAnsiTheme="majorHAnsi" w:cstheme="majorHAnsi"/>
          <w:i/>
          <w:iCs/>
          <w:color w:val="252525"/>
          <w:lang w:eastAsia="ar-SA"/>
        </w:rPr>
        <w:t>Débattre à partir des mythes à l’école et ailleurs</w:t>
      </w:r>
      <w:r w:rsidRPr="00127180">
        <w:rPr>
          <w:rFonts w:asciiTheme="majorHAnsi" w:eastAsia="Times New Roman" w:hAnsiTheme="majorHAnsi" w:cstheme="majorHAnsi"/>
          <w:color w:val="252525"/>
          <w:lang w:eastAsia="ar-SA"/>
        </w:rPr>
        <w:t>, Lyon, Chronique sociale, 2006.</w:t>
      </w:r>
    </w:p>
    <w:p w14:paraId="272C217E"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630DA521" w14:textId="77777777" w:rsidR="00374135"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TOZZI Michel, </w:t>
      </w:r>
      <w:r w:rsidRPr="00127180">
        <w:rPr>
          <w:rFonts w:asciiTheme="majorHAnsi" w:eastAsia="Times New Roman" w:hAnsiTheme="majorHAnsi" w:cstheme="majorHAnsi"/>
          <w:i/>
          <w:iCs/>
          <w:lang w:eastAsia="ar-SA"/>
        </w:rPr>
        <w:t>La morale ça se discute</w:t>
      </w:r>
      <w:r w:rsidRPr="00127180">
        <w:rPr>
          <w:rFonts w:asciiTheme="majorHAnsi" w:eastAsia="Times New Roman" w:hAnsiTheme="majorHAnsi" w:cstheme="majorHAnsi"/>
          <w:lang w:eastAsia="ar-SA"/>
        </w:rPr>
        <w:t>, Paris, Albin Michel, 2014.</w:t>
      </w:r>
    </w:p>
    <w:p w14:paraId="1D84D256"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0B85DD93"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 xml:space="preserve">VIBERT Anne, "Faire place au sujet lecteur en classe : quelles voies pour renouveler les approches de la lecture analytique au collège et au lycée ?" Intervention d’Anne Vibert, Inspectrice générale de lettres Mars 2012, </w:t>
      </w:r>
    </w:p>
    <w:p w14:paraId="299209F3"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http://www.ac-grenoble.fr/disciplines/lettres/litterature/public/Formation_sujet_lecteur_revue.pdf</w:t>
      </w:r>
    </w:p>
    <w:p w14:paraId="629475EF"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747D36AD" w14:textId="77777777" w:rsidR="00374135" w:rsidRPr="00127180" w:rsidRDefault="00374135" w:rsidP="00374135">
      <w:pPr>
        <w:spacing w:after="0"/>
        <w:jc w:val="both"/>
        <w:rPr>
          <w:rFonts w:asciiTheme="majorHAnsi" w:eastAsiaTheme="majorEastAsia" w:hAnsiTheme="majorHAnsi" w:cstheme="majorHAnsi"/>
          <w:color w:val="000000" w:themeColor="text1"/>
          <w:kern w:val="24"/>
          <w:u w:val="single"/>
        </w:rPr>
      </w:pPr>
      <w:r w:rsidRPr="00127180">
        <w:rPr>
          <w:rFonts w:asciiTheme="majorHAnsi" w:eastAsiaTheme="majorEastAsia" w:hAnsiTheme="majorHAnsi" w:cstheme="majorHAnsi"/>
          <w:color w:val="000000" w:themeColor="text1"/>
          <w:kern w:val="24"/>
          <w:u w:val="single"/>
        </w:rPr>
        <w:t>Revues :</w:t>
      </w:r>
    </w:p>
    <w:p w14:paraId="02A7776C" w14:textId="77777777" w:rsidR="00374135" w:rsidRPr="00127180" w:rsidRDefault="00374135" w:rsidP="00374135">
      <w:pPr>
        <w:suppressAutoHyphens/>
        <w:spacing w:after="0" w:line="240" w:lineRule="auto"/>
        <w:jc w:val="both"/>
        <w:rPr>
          <w:rFonts w:asciiTheme="majorHAnsi" w:eastAsia="Times New Roman" w:hAnsiTheme="majorHAnsi" w:cstheme="majorHAnsi"/>
          <w:i/>
          <w:iCs/>
          <w:lang w:eastAsia="ar-SA"/>
        </w:rPr>
      </w:pPr>
    </w:p>
    <w:p w14:paraId="6D9D255A" w14:textId="77777777" w:rsidR="00374135" w:rsidRPr="00127180" w:rsidRDefault="00374135" w:rsidP="00374135">
      <w:pPr>
        <w:suppressAutoHyphens/>
        <w:spacing w:after="0" w:line="240" w:lineRule="auto"/>
        <w:jc w:val="both"/>
        <w:rPr>
          <w:rFonts w:asciiTheme="majorHAnsi" w:eastAsia="Times New Roman" w:hAnsiTheme="majorHAnsi" w:cstheme="majorHAnsi"/>
          <w:i/>
          <w:iCs/>
          <w:lang w:eastAsia="ar-SA"/>
        </w:rPr>
      </w:pPr>
      <w:r w:rsidRPr="00127180">
        <w:rPr>
          <w:rFonts w:asciiTheme="majorHAnsi" w:eastAsia="Times New Roman" w:hAnsiTheme="majorHAnsi" w:cstheme="majorHAnsi"/>
          <w:i/>
          <w:iCs/>
          <w:lang w:eastAsia="ar-SA"/>
        </w:rPr>
        <w:t xml:space="preserve">Acta Litt&amp;Arts </w:t>
      </w:r>
      <w:r w:rsidRPr="00127180">
        <w:rPr>
          <w:rFonts w:asciiTheme="majorHAnsi" w:eastAsia="Times New Roman" w:hAnsiTheme="majorHAnsi" w:cstheme="majorHAnsi"/>
          <w:lang w:eastAsia="ar-SA"/>
        </w:rPr>
        <w:t>n°8 (coord. N. Rouvière),</w:t>
      </w:r>
      <w:r w:rsidRPr="00127180">
        <w:rPr>
          <w:rFonts w:asciiTheme="majorHAnsi" w:eastAsia="Times New Roman" w:hAnsiTheme="majorHAnsi" w:cstheme="majorHAnsi"/>
          <w:i/>
          <w:iCs/>
          <w:lang w:eastAsia="ar-SA"/>
        </w:rPr>
        <w:t xml:space="preserve"> Enseigner les textes littéraires par l’axiologie, </w:t>
      </w:r>
      <w:r w:rsidRPr="00127180">
        <w:rPr>
          <w:rFonts w:asciiTheme="majorHAnsi" w:eastAsia="Times New Roman" w:hAnsiTheme="majorHAnsi" w:cstheme="majorHAnsi"/>
          <w:lang w:eastAsia="ar-SA"/>
        </w:rPr>
        <w:t>déc. 2018.</w:t>
      </w:r>
      <w:r w:rsidRPr="00127180">
        <w:rPr>
          <w:rFonts w:asciiTheme="majorHAnsi" w:eastAsia="Times New Roman" w:hAnsiTheme="majorHAnsi" w:cstheme="majorHAnsi"/>
          <w:i/>
          <w:iCs/>
          <w:lang w:eastAsia="ar-SA"/>
        </w:rPr>
        <w:t xml:space="preserve"> </w:t>
      </w:r>
      <w:r w:rsidRPr="00127180">
        <w:rPr>
          <w:rFonts w:asciiTheme="majorHAnsi" w:eastAsia="Times New Roman" w:hAnsiTheme="majorHAnsi" w:cstheme="majorHAnsi"/>
          <w:lang w:eastAsia="ar-SA"/>
        </w:rPr>
        <w:t>[En ligne] :</w:t>
      </w:r>
      <w:r w:rsidRPr="00127180">
        <w:rPr>
          <w:rFonts w:asciiTheme="majorHAnsi" w:eastAsia="Times New Roman" w:hAnsiTheme="majorHAnsi" w:cstheme="majorHAnsi"/>
          <w:i/>
          <w:iCs/>
          <w:lang w:eastAsia="ar-SA"/>
        </w:rPr>
        <w:t xml:space="preserve"> </w:t>
      </w:r>
      <w:hyperlink r:id="rId10" w:history="1">
        <w:r w:rsidRPr="00127180">
          <w:rPr>
            <w:rFonts w:asciiTheme="majorHAnsi" w:eastAsia="Times New Roman" w:hAnsiTheme="majorHAnsi" w:cstheme="majorHAnsi"/>
            <w:color w:val="0000FF"/>
            <w:u w:val="single"/>
            <w:lang w:eastAsia="fr-FR"/>
          </w:rPr>
          <w:t>http://ouvroir-litt-arts.univ-grenoble-alpes.fr/revues/actalittarts/424-enseigner-les-textes-litteraires-par-l-axiologie</w:t>
        </w:r>
      </w:hyperlink>
    </w:p>
    <w:p w14:paraId="40AED39A" w14:textId="77777777" w:rsidR="00374135" w:rsidRPr="00127180" w:rsidRDefault="00374135" w:rsidP="00374135">
      <w:pPr>
        <w:suppressAutoHyphens/>
        <w:spacing w:after="0" w:line="240" w:lineRule="auto"/>
        <w:jc w:val="both"/>
        <w:rPr>
          <w:rFonts w:asciiTheme="majorHAnsi" w:eastAsia="Times New Roman" w:hAnsiTheme="majorHAnsi" w:cstheme="majorHAnsi"/>
          <w:i/>
          <w:iCs/>
          <w:lang w:eastAsia="ar-SA"/>
        </w:rPr>
      </w:pPr>
    </w:p>
    <w:p w14:paraId="0DF886B4"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i/>
          <w:iCs/>
          <w:lang w:eastAsia="ar-SA"/>
        </w:rPr>
        <w:t>Contextes</w:t>
      </w:r>
      <w:r w:rsidRPr="00127180">
        <w:rPr>
          <w:rFonts w:asciiTheme="majorHAnsi" w:eastAsia="Times New Roman" w:hAnsiTheme="majorHAnsi" w:cstheme="majorHAnsi"/>
          <w:lang w:eastAsia="ar-SA"/>
        </w:rPr>
        <w:t xml:space="preserve"> n° 2, </w:t>
      </w:r>
      <w:r w:rsidRPr="00127180">
        <w:rPr>
          <w:rFonts w:asciiTheme="majorHAnsi" w:eastAsia="Times New Roman" w:hAnsiTheme="majorHAnsi" w:cstheme="majorHAnsi"/>
          <w:i/>
          <w:iCs/>
          <w:lang w:eastAsia="ar-SA"/>
        </w:rPr>
        <w:t>L'idéologie en sociologie de la littérature</w:t>
      </w:r>
      <w:r w:rsidRPr="00127180">
        <w:rPr>
          <w:rFonts w:asciiTheme="majorHAnsi" w:eastAsia="Times New Roman" w:hAnsiTheme="majorHAnsi" w:cstheme="majorHAnsi"/>
          <w:lang w:eastAsia="ar-SA"/>
        </w:rPr>
        <w:t>, 2007.</w:t>
      </w:r>
    </w:p>
    <w:p w14:paraId="12544D02" w14:textId="77777777" w:rsidR="00374135" w:rsidRPr="00127180" w:rsidRDefault="00374135" w:rsidP="00374135">
      <w:pPr>
        <w:suppressAutoHyphens/>
        <w:spacing w:after="0" w:line="240" w:lineRule="auto"/>
        <w:jc w:val="both"/>
        <w:rPr>
          <w:rFonts w:asciiTheme="majorHAnsi" w:eastAsia="Times New Roman" w:hAnsiTheme="majorHAnsi" w:cstheme="majorHAnsi"/>
          <w:i/>
          <w:iCs/>
          <w:lang w:eastAsia="ar-SA"/>
        </w:rPr>
      </w:pPr>
    </w:p>
    <w:p w14:paraId="471B003F"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i/>
          <w:iCs/>
          <w:lang w:eastAsia="ar-SA"/>
        </w:rPr>
        <w:t xml:space="preserve">Études littéraires, « Éthique et littérature », </w:t>
      </w:r>
      <w:r w:rsidRPr="00127180">
        <w:rPr>
          <w:rFonts w:asciiTheme="majorHAnsi" w:eastAsia="Times New Roman" w:hAnsiTheme="majorHAnsi" w:cstheme="majorHAnsi"/>
          <w:lang w:eastAsia="ar-SA"/>
        </w:rPr>
        <w:t xml:space="preserve">Université de Laval, Volume 31, numéro 3, été 1999. [En ligne] : </w:t>
      </w:r>
      <w:hyperlink r:id="rId11" w:history="1">
        <w:r w:rsidRPr="00127180">
          <w:rPr>
            <w:rFonts w:asciiTheme="majorHAnsi" w:eastAsia="Times New Roman" w:hAnsiTheme="majorHAnsi" w:cstheme="majorHAnsi"/>
            <w:color w:val="0000FF"/>
            <w:u w:val="single"/>
            <w:lang w:eastAsia="ar-SA"/>
          </w:rPr>
          <w:t>http://id.erudit.org/iderudit/501244ar</w:t>
        </w:r>
      </w:hyperlink>
    </w:p>
    <w:p w14:paraId="71E54567" w14:textId="77777777" w:rsidR="00374135" w:rsidRPr="00127180" w:rsidRDefault="00374135" w:rsidP="00374135">
      <w:pPr>
        <w:suppressAutoHyphens/>
        <w:spacing w:after="0" w:line="240" w:lineRule="auto"/>
        <w:jc w:val="both"/>
        <w:rPr>
          <w:rFonts w:asciiTheme="majorHAnsi" w:eastAsia="Times New Roman" w:hAnsiTheme="majorHAnsi" w:cstheme="majorHAnsi"/>
          <w:i/>
          <w:iCs/>
          <w:lang w:eastAsia="ar-SA"/>
        </w:rPr>
      </w:pPr>
    </w:p>
    <w:p w14:paraId="03A47C6E" w14:textId="77777777" w:rsidR="00374135" w:rsidRPr="00127180" w:rsidRDefault="00374135" w:rsidP="00374135">
      <w:pPr>
        <w:suppressAutoHyphens/>
        <w:spacing w:after="0" w:line="240" w:lineRule="auto"/>
        <w:jc w:val="both"/>
        <w:rPr>
          <w:rFonts w:asciiTheme="majorHAnsi" w:eastAsia="Times New Roman" w:hAnsiTheme="majorHAnsi" w:cstheme="majorHAnsi"/>
          <w:iCs/>
          <w:lang w:eastAsia="ar-SA"/>
        </w:rPr>
      </w:pPr>
      <w:r w:rsidRPr="00127180">
        <w:rPr>
          <w:rFonts w:asciiTheme="majorHAnsi" w:eastAsia="Times New Roman" w:hAnsiTheme="majorHAnsi" w:cstheme="majorHAnsi"/>
          <w:i/>
          <w:iCs/>
          <w:lang w:eastAsia="ar-SA"/>
        </w:rPr>
        <w:t xml:space="preserve">Le français aujourd’hui </w:t>
      </w:r>
      <w:r w:rsidRPr="00127180">
        <w:rPr>
          <w:rFonts w:asciiTheme="majorHAnsi" w:eastAsia="Times New Roman" w:hAnsiTheme="majorHAnsi" w:cstheme="majorHAnsi"/>
          <w:iCs/>
          <w:lang w:eastAsia="ar-SA"/>
        </w:rPr>
        <w:t>n°197</w:t>
      </w:r>
      <w:r w:rsidRPr="00127180">
        <w:rPr>
          <w:rFonts w:asciiTheme="majorHAnsi" w:eastAsia="Times New Roman" w:hAnsiTheme="majorHAnsi" w:cstheme="majorHAnsi"/>
          <w:i/>
          <w:iCs/>
          <w:lang w:eastAsia="ar-SA"/>
        </w:rPr>
        <w:t xml:space="preserve">, </w:t>
      </w:r>
      <w:r w:rsidRPr="00127180">
        <w:rPr>
          <w:rFonts w:asciiTheme="majorHAnsi" w:eastAsia="Times New Roman" w:hAnsiTheme="majorHAnsi" w:cstheme="majorHAnsi"/>
          <w:iCs/>
          <w:lang w:eastAsia="ar-SA"/>
        </w:rPr>
        <w:t>« Littérature et valeurs », Armand Colin, juin 2017.</w:t>
      </w:r>
    </w:p>
    <w:p w14:paraId="58462CC0"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172FA2B6"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i/>
          <w:iCs/>
          <w:lang w:eastAsia="ar-SA"/>
        </w:rPr>
        <w:t>Pratiques</w:t>
      </w:r>
      <w:r w:rsidRPr="00127180">
        <w:rPr>
          <w:rFonts w:asciiTheme="majorHAnsi" w:eastAsia="Times New Roman" w:hAnsiTheme="majorHAnsi" w:cstheme="majorHAnsi"/>
          <w:lang w:eastAsia="ar-SA"/>
        </w:rPr>
        <w:t xml:space="preserve"> n° 163-164, </w:t>
      </w:r>
      <w:r w:rsidRPr="00127180">
        <w:rPr>
          <w:rFonts w:asciiTheme="majorHAnsi" w:eastAsia="Times New Roman" w:hAnsiTheme="majorHAnsi" w:cstheme="majorHAnsi"/>
          <w:i/>
          <w:iCs/>
          <w:lang w:eastAsia="ar-SA"/>
        </w:rPr>
        <w:t>Questions de morale : éducation, discours textes,</w:t>
      </w:r>
      <w:r w:rsidRPr="00127180">
        <w:rPr>
          <w:rFonts w:asciiTheme="majorHAnsi" w:eastAsia="Times New Roman" w:hAnsiTheme="majorHAnsi" w:cstheme="majorHAnsi"/>
          <w:lang w:eastAsia="ar-SA"/>
        </w:rPr>
        <w:t xml:space="preserve"> 2014.</w:t>
      </w:r>
    </w:p>
    <w:p w14:paraId="1981D53E"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24DE7D0C"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i/>
          <w:iCs/>
          <w:lang w:eastAsia="ar-SA"/>
        </w:rPr>
        <w:lastRenderedPageBreak/>
        <w:t>Recherches et travaux</w:t>
      </w:r>
      <w:r w:rsidRPr="00127180">
        <w:rPr>
          <w:rFonts w:asciiTheme="majorHAnsi" w:eastAsia="Times New Roman" w:hAnsiTheme="majorHAnsi" w:cstheme="majorHAnsi"/>
          <w:lang w:eastAsia="ar-SA"/>
        </w:rPr>
        <w:t xml:space="preserve"> n°94, coord. N. Rouvière, </w:t>
      </w:r>
      <w:r w:rsidRPr="00127180">
        <w:rPr>
          <w:rFonts w:asciiTheme="majorHAnsi" w:eastAsia="Times New Roman" w:hAnsiTheme="majorHAnsi" w:cstheme="majorHAnsi"/>
          <w:i/>
          <w:iCs/>
          <w:lang w:eastAsia="ar-SA"/>
        </w:rPr>
        <w:t>Valeur(s) de/ dans l’enseignement des textes littéraires</w:t>
      </w:r>
      <w:r w:rsidRPr="00127180">
        <w:rPr>
          <w:rFonts w:asciiTheme="majorHAnsi" w:eastAsia="Times New Roman" w:hAnsiTheme="majorHAnsi" w:cstheme="majorHAnsi"/>
          <w:lang w:eastAsia="ar-SA"/>
        </w:rPr>
        <w:t xml:space="preserve">, UGA éditions, juin 2019. [En ligne] : </w:t>
      </w:r>
    </w:p>
    <w:p w14:paraId="067000D1" w14:textId="77777777" w:rsidR="00374135" w:rsidRPr="00127180" w:rsidRDefault="002B5CCE" w:rsidP="00374135">
      <w:pPr>
        <w:suppressAutoHyphens/>
        <w:spacing w:after="0" w:line="240" w:lineRule="auto"/>
        <w:jc w:val="both"/>
        <w:rPr>
          <w:rFonts w:asciiTheme="majorHAnsi" w:eastAsia="Times New Roman" w:hAnsiTheme="majorHAnsi" w:cstheme="majorHAnsi"/>
          <w:lang w:eastAsia="ar-SA"/>
        </w:rPr>
      </w:pPr>
      <w:hyperlink r:id="rId12" w:history="1">
        <w:r w:rsidR="00374135" w:rsidRPr="00127180">
          <w:rPr>
            <w:rFonts w:asciiTheme="majorHAnsi" w:eastAsia="Times New Roman" w:hAnsiTheme="majorHAnsi" w:cstheme="majorHAnsi"/>
            <w:color w:val="0000FF"/>
            <w:u w:val="single"/>
            <w:lang w:eastAsia="fr-FR"/>
          </w:rPr>
          <w:t>https://journals.openedition.org/recherchestravaux/1363</w:t>
        </w:r>
      </w:hyperlink>
    </w:p>
    <w:p w14:paraId="11DC0208"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4046B7E9" w14:textId="77777777" w:rsidR="00374135" w:rsidRPr="00127180" w:rsidRDefault="00374135" w:rsidP="00374135">
      <w:pPr>
        <w:suppressAutoHyphens/>
        <w:spacing w:after="0" w:line="240" w:lineRule="auto"/>
        <w:jc w:val="both"/>
        <w:rPr>
          <w:rFonts w:asciiTheme="majorHAnsi" w:eastAsia="Times New Roman" w:hAnsiTheme="majorHAnsi" w:cstheme="majorHAnsi"/>
          <w:i/>
          <w:iCs/>
          <w:lang w:eastAsia="ar-SA"/>
        </w:rPr>
      </w:pPr>
      <w:r w:rsidRPr="00127180">
        <w:rPr>
          <w:rFonts w:asciiTheme="majorHAnsi" w:eastAsia="Times New Roman" w:hAnsiTheme="majorHAnsi" w:cstheme="majorHAnsi"/>
          <w:i/>
          <w:iCs/>
          <w:lang w:eastAsia="ar-SA"/>
        </w:rPr>
        <w:t>Repères</w:t>
      </w:r>
      <w:r w:rsidRPr="00127180">
        <w:rPr>
          <w:rFonts w:asciiTheme="majorHAnsi" w:eastAsia="Times New Roman" w:hAnsiTheme="majorHAnsi" w:cstheme="majorHAnsi"/>
          <w:lang w:eastAsia="ar-SA"/>
        </w:rPr>
        <w:t xml:space="preserve"> n°58 (coord.B. Louichon et M. Sauvaire), </w:t>
      </w:r>
      <w:r w:rsidRPr="00127180">
        <w:rPr>
          <w:rFonts w:asciiTheme="majorHAnsi" w:eastAsia="Times New Roman" w:hAnsiTheme="majorHAnsi" w:cstheme="majorHAnsi"/>
          <w:i/>
          <w:iCs/>
          <w:lang w:eastAsia="ar-SA"/>
        </w:rPr>
        <w:t xml:space="preserve">Le tournant éthique en didactique de la littérature, </w:t>
      </w:r>
      <w:r w:rsidRPr="00127180">
        <w:rPr>
          <w:rFonts w:asciiTheme="majorHAnsi" w:eastAsia="Times New Roman" w:hAnsiTheme="majorHAnsi" w:cstheme="majorHAnsi"/>
          <w:lang w:eastAsia="ar-SA"/>
        </w:rPr>
        <w:t xml:space="preserve">, 2018. [En ligne] : </w:t>
      </w:r>
      <w:hyperlink r:id="rId13" w:history="1">
        <w:r w:rsidRPr="00127180">
          <w:rPr>
            <w:rFonts w:asciiTheme="majorHAnsi" w:eastAsia="Times New Roman" w:hAnsiTheme="majorHAnsi" w:cstheme="majorHAnsi"/>
            <w:color w:val="0000FF"/>
            <w:u w:val="single"/>
            <w:lang w:eastAsia="fr-FR"/>
          </w:rPr>
          <w:t>https://journals.openedition.org/reperes/1608</w:t>
        </w:r>
      </w:hyperlink>
    </w:p>
    <w:p w14:paraId="740A38AA" w14:textId="77777777" w:rsidR="00374135" w:rsidRPr="00127180" w:rsidRDefault="00374135" w:rsidP="00374135">
      <w:pPr>
        <w:suppressAutoHyphens/>
        <w:spacing w:after="0" w:line="240" w:lineRule="auto"/>
        <w:jc w:val="both"/>
        <w:rPr>
          <w:rFonts w:asciiTheme="majorHAnsi" w:eastAsia="Times New Roman" w:hAnsiTheme="majorHAnsi" w:cstheme="majorHAnsi"/>
          <w:i/>
          <w:iCs/>
          <w:lang w:eastAsia="ar-SA"/>
        </w:rPr>
      </w:pPr>
    </w:p>
    <w:p w14:paraId="472CB57D" w14:textId="77777777" w:rsidR="00374135" w:rsidRPr="00127180" w:rsidRDefault="00374135" w:rsidP="00374135">
      <w:pPr>
        <w:suppressAutoHyphens/>
        <w:spacing w:after="0" w:line="240" w:lineRule="auto"/>
        <w:jc w:val="both"/>
        <w:rPr>
          <w:rFonts w:asciiTheme="majorHAnsi" w:eastAsia="Times New Roman" w:hAnsiTheme="majorHAnsi" w:cstheme="majorHAnsi"/>
          <w:u w:val="single"/>
          <w:lang w:eastAsia="ar-SA"/>
        </w:rPr>
      </w:pPr>
      <w:r w:rsidRPr="00127180">
        <w:rPr>
          <w:rFonts w:asciiTheme="majorHAnsi" w:eastAsia="Times New Roman" w:hAnsiTheme="majorHAnsi" w:cstheme="majorHAnsi"/>
          <w:u w:val="single"/>
          <w:lang w:eastAsia="ar-SA"/>
        </w:rPr>
        <w:t xml:space="preserve">Sitographie : </w:t>
      </w:r>
    </w:p>
    <w:p w14:paraId="193B4D43"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p>
    <w:p w14:paraId="130FB672" w14:textId="77777777" w:rsidR="00374135" w:rsidRPr="00127180" w:rsidRDefault="00374135" w:rsidP="00374135">
      <w:pPr>
        <w:suppressAutoHyphens/>
        <w:spacing w:after="0" w:line="240" w:lineRule="auto"/>
        <w:jc w:val="both"/>
        <w:rPr>
          <w:rFonts w:asciiTheme="majorHAnsi" w:eastAsia="Times New Roman" w:hAnsiTheme="majorHAnsi" w:cstheme="majorHAnsi"/>
          <w:lang w:eastAsia="ar-SA"/>
        </w:rPr>
      </w:pPr>
      <w:r w:rsidRPr="00127180">
        <w:rPr>
          <w:rFonts w:asciiTheme="majorHAnsi" w:eastAsia="Times New Roman" w:hAnsiTheme="majorHAnsi" w:cstheme="majorHAnsi"/>
          <w:lang w:eastAsia="ar-SA"/>
        </w:rPr>
        <w:t>Litt &amp;Valeurs : laboratoire d’idées pour un tournant éthique de la didactique des lettres.</w:t>
      </w:r>
    </w:p>
    <w:p w14:paraId="5CD6E23E" w14:textId="77777777" w:rsidR="00374135" w:rsidRPr="00127180" w:rsidRDefault="002B5CCE" w:rsidP="00374135">
      <w:pPr>
        <w:spacing w:after="0" w:line="240" w:lineRule="auto"/>
        <w:jc w:val="both"/>
        <w:rPr>
          <w:rFonts w:asciiTheme="majorHAnsi" w:eastAsia="Times New Roman" w:hAnsiTheme="majorHAnsi" w:cstheme="majorHAnsi"/>
          <w:lang w:eastAsia="fr-FR"/>
        </w:rPr>
      </w:pPr>
      <w:hyperlink r:id="rId14" w:history="1">
        <w:r w:rsidR="00374135" w:rsidRPr="00127180">
          <w:rPr>
            <w:rFonts w:asciiTheme="majorHAnsi" w:eastAsia="Times New Roman" w:hAnsiTheme="majorHAnsi" w:cstheme="majorHAnsi"/>
            <w:color w:val="0000FF"/>
            <w:u w:val="single"/>
            <w:lang w:eastAsia="fr-FR"/>
          </w:rPr>
          <w:t>http://ouvroir-litt-arts.univ-grenoble-alpes.fr/programmes/littvaleurs</w:t>
        </w:r>
      </w:hyperlink>
    </w:p>
    <w:p w14:paraId="3AB25285"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661484AB"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3C32717B" w14:textId="77777777" w:rsidR="00374135" w:rsidRPr="00127180" w:rsidRDefault="00374135" w:rsidP="00374135">
      <w:pPr>
        <w:spacing w:after="0"/>
        <w:jc w:val="both"/>
        <w:rPr>
          <w:rFonts w:asciiTheme="majorHAnsi" w:eastAsiaTheme="majorEastAsia" w:hAnsiTheme="majorHAnsi" w:cstheme="majorHAnsi"/>
          <w:b/>
          <w:bCs/>
          <w:color w:val="000000" w:themeColor="text1"/>
          <w:kern w:val="24"/>
          <w:u w:val="single"/>
        </w:rPr>
      </w:pPr>
      <w:r w:rsidRPr="00127180">
        <w:rPr>
          <w:rFonts w:asciiTheme="majorHAnsi" w:eastAsiaTheme="majorEastAsia" w:hAnsiTheme="majorHAnsi" w:cstheme="majorHAnsi"/>
          <w:b/>
          <w:bCs/>
          <w:color w:val="000000" w:themeColor="text1"/>
          <w:kern w:val="24"/>
          <w:u w:val="single"/>
        </w:rPr>
        <w:t>Sur les manuels scolaires</w:t>
      </w:r>
    </w:p>
    <w:p w14:paraId="763861F5" w14:textId="77777777" w:rsidR="00374135" w:rsidRPr="00127180" w:rsidRDefault="00374135" w:rsidP="00374135">
      <w:pPr>
        <w:spacing w:after="0"/>
        <w:jc w:val="both"/>
        <w:rPr>
          <w:rFonts w:asciiTheme="majorHAnsi" w:eastAsiaTheme="majorEastAsia" w:hAnsiTheme="majorHAnsi" w:cstheme="majorHAnsi"/>
          <w:b/>
          <w:bCs/>
          <w:color w:val="000000" w:themeColor="text1"/>
          <w:kern w:val="24"/>
          <w:u w:val="single"/>
        </w:rPr>
      </w:pPr>
    </w:p>
    <w:p w14:paraId="6C12F1E2"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BAYARD Pierre, « Idéologie des manuels et idéologie du manuel », in </w:t>
      </w:r>
      <w:r w:rsidRPr="00127180">
        <w:rPr>
          <w:rFonts w:asciiTheme="majorHAnsi" w:eastAsiaTheme="majorEastAsia" w:hAnsiTheme="majorHAnsi" w:cstheme="majorHAnsi"/>
          <w:i/>
          <w:iCs/>
          <w:color w:val="000000" w:themeColor="text1"/>
          <w:kern w:val="24"/>
        </w:rPr>
        <w:t>L’école et la nation</w:t>
      </w:r>
      <w:r w:rsidRPr="00127180">
        <w:rPr>
          <w:rFonts w:asciiTheme="majorHAnsi" w:eastAsiaTheme="majorEastAsia" w:hAnsiTheme="majorHAnsi" w:cstheme="majorHAnsi"/>
          <w:color w:val="000000" w:themeColor="text1"/>
          <w:kern w:val="24"/>
        </w:rPr>
        <w:t>,</w:t>
      </w:r>
    </w:p>
    <w:p w14:paraId="2DD64AF0"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n°3, mai 1973, p. 14-22.</w:t>
      </w:r>
    </w:p>
    <w:p w14:paraId="110598F4"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1EC99239"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BONNERY Stéphane (sous la direction de.), </w:t>
      </w:r>
      <w:r w:rsidRPr="00127180">
        <w:rPr>
          <w:rFonts w:asciiTheme="majorHAnsi" w:eastAsiaTheme="majorEastAsia" w:hAnsiTheme="majorHAnsi" w:cstheme="majorHAnsi"/>
          <w:i/>
          <w:iCs/>
          <w:color w:val="000000" w:themeColor="text1"/>
          <w:kern w:val="24"/>
        </w:rPr>
        <w:t>Supports pédagogiques et inégalités scolaires</w:t>
      </w:r>
      <w:r w:rsidRPr="00127180">
        <w:rPr>
          <w:rFonts w:asciiTheme="majorHAnsi" w:eastAsiaTheme="majorEastAsia" w:hAnsiTheme="majorHAnsi" w:cstheme="majorHAnsi"/>
          <w:color w:val="000000" w:themeColor="text1"/>
          <w:kern w:val="24"/>
        </w:rPr>
        <w:t>, Paris, La Dispute, L’enjeu scolaire, 2015.</w:t>
      </w:r>
    </w:p>
    <w:p w14:paraId="35FB566C"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062F2C2E" w14:textId="77777777" w:rsidR="00374135" w:rsidRPr="00127180" w:rsidRDefault="00374135" w:rsidP="00374135">
      <w:pPr>
        <w:spacing w:after="0"/>
        <w:jc w:val="both"/>
        <w:rPr>
          <w:rFonts w:asciiTheme="majorHAnsi" w:eastAsiaTheme="majorEastAsia" w:hAnsiTheme="majorHAnsi" w:cstheme="majorHAnsi"/>
          <w:i/>
          <w:iCs/>
          <w:color w:val="000000" w:themeColor="text1"/>
          <w:kern w:val="24"/>
        </w:rPr>
      </w:pPr>
      <w:r w:rsidRPr="00127180">
        <w:rPr>
          <w:rFonts w:asciiTheme="majorHAnsi" w:eastAsiaTheme="majorEastAsia" w:hAnsiTheme="majorHAnsi" w:cstheme="majorHAnsi"/>
          <w:color w:val="000000" w:themeColor="text1"/>
          <w:kern w:val="24"/>
        </w:rPr>
        <w:t xml:space="preserve">BORNE Dominique, </w:t>
      </w:r>
      <w:r w:rsidRPr="00127180">
        <w:rPr>
          <w:rFonts w:asciiTheme="majorHAnsi" w:eastAsiaTheme="majorEastAsia" w:hAnsiTheme="majorHAnsi" w:cstheme="majorHAnsi"/>
          <w:i/>
          <w:iCs/>
          <w:color w:val="000000" w:themeColor="text1"/>
          <w:kern w:val="24"/>
        </w:rPr>
        <w:t>Le Manuel scolaire, rapport pour l’Inspection générale de L’Education</w:t>
      </w:r>
    </w:p>
    <w:p w14:paraId="5ABE8400"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i/>
          <w:iCs/>
          <w:color w:val="000000" w:themeColor="text1"/>
          <w:kern w:val="24"/>
        </w:rPr>
        <w:t>nationale</w:t>
      </w:r>
      <w:r w:rsidRPr="00127180">
        <w:rPr>
          <w:rFonts w:asciiTheme="majorHAnsi" w:eastAsiaTheme="majorEastAsia" w:hAnsiTheme="majorHAnsi" w:cstheme="majorHAnsi"/>
          <w:color w:val="000000" w:themeColor="text1"/>
          <w:kern w:val="24"/>
        </w:rPr>
        <w:t>, Paris, La documentation française, 1998.</w:t>
      </w:r>
    </w:p>
    <w:p w14:paraId="59DAE30B" w14:textId="77777777" w:rsidR="00374135" w:rsidRPr="00127180" w:rsidRDefault="00374135" w:rsidP="00374135">
      <w:pPr>
        <w:spacing w:after="0"/>
        <w:jc w:val="both"/>
        <w:rPr>
          <w:rFonts w:asciiTheme="majorHAnsi" w:eastAsiaTheme="majorEastAsia" w:hAnsiTheme="majorHAnsi" w:cstheme="majorHAnsi"/>
          <w:i/>
          <w:iCs/>
          <w:color w:val="000000" w:themeColor="text1"/>
          <w:kern w:val="24"/>
        </w:rPr>
      </w:pPr>
      <w:r w:rsidRPr="00127180">
        <w:rPr>
          <w:rFonts w:asciiTheme="majorHAnsi" w:eastAsiaTheme="majorEastAsia" w:hAnsiTheme="majorHAnsi" w:cstheme="majorHAnsi"/>
          <w:color w:val="000000" w:themeColor="text1"/>
          <w:kern w:val="24"/>
        </w:rPr>
        <w:t xml:space="preserve">BRUILLARD Eric, (dir.) </w:t>
      </w:r>
      <w:r w:rsidRPr="00127180">
        <w:rPr>
          <w:rFonts w:asciiTheme="majorHAnsi" w:eastAsiaTheme="majorEastAsia" w:hAnsiTheme="majorHAnsi" w:cstheme="majorHAnsi"/>
          <w:i/>
          <w:iCs/>
          <w:color w:val="000000" w:themeColor="text1"/>
          <w:kern w:val="24"/>
        </w:rPr>
        <w:t>Les manuels scolaires questionnés par la recherche, manuels</w:t>
      </w:r>
    </w:p>
    <w:p w14:paraId="3D44FE2E"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i/>
          <w:iCs/>
          <w:color w:val="000000" w:themeColor="text1"/>
          <w:kern w:val="24"/>
        </w:rPr>
        <w:t>scolaires, regards croisés</w:t>
      </w:r>
      <w:r w:rsidRPr="00127180">
        <w:rPr>
          <w:rFonts w:asciiTheme="majorHAnsi" w:eastAsiaTheme="majorEastAsia" w:hAnsiTheme="majorHAnsi" w:cstheme="majorHAnsi"/>
          <w:color w:val="000000" w:themeColor="text1"/>
          <w:kern w:val="24"/>
        </w:rPr>
        <w:t>, CRDP de Basse-Normandie/ Scéren, 2005.</w:t>
      </w:r>
    </w:p>
    <w:p w14:paraId="1AD7F4BE"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69D4E22E"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CAGLAR Pascal, SORON Anthony, « Le manuel scolaire, un objet sacré en voie de</w:t>
      </w:r>
    </w:p>
    <w:p w14:paraId="26F5F1A7"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disparition ? Enjeux et utilisation du « livre de français », </w:t>
      </w:r>
      <w:r w:rsidRPr="00127180">
        <w:rPr>
          <w:rFonts w:asciiTheme="majorHAnsi" w:eastAsiaTheme="majorEastAsia" w:hAnsiTheme="majorHAnsi" w:cstheme="majorHAnsi"/>
          <w:i/>
          <w:iCs/>
          <w:color w:val="000000" w:themeColor="text1"/>
          <w:kern w:val="24"/>
        </w:rPr>
        <w:t>L’Ecole des lettres</w:t>
      </w:r>
      <w:r w:rsidRPr="00127180">
        <w:rPr>
          <w:rFonts w:asciiTheme="majorHAnsi" w:eastAsiaTheme="majorEastAsia" w:hAnsiTheme="majorHAnsi" w:cstheme="majorHAnsi"/>
          <w:color w:val="000000" w:themeColor="text1"/>
          <w:kern w:val="24"/>
        </w:rPr>
        <w:t>, Janvier/ février</w:t>
      </w:r>
    </w:p>
    <w:p w14:paraId="44445F92"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2016 (107° année), n° 3, p. 87-92.</w:t>
      </w:r>
    </w:p>
    <w:p w14:paraId="0E133DF5"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133C9249"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CHOPPIN, Alain, « L’histoire des manuels scolaires, une approche globale », Histoire de</w:t>
      </w:r>
    </w:p>
    <w:p w14:paraId="15C4A96D"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l’éducation n° 9, 1980.</w:t>
      </w:r>
    </w:p>
    <w:p w14:paraId="34A48933"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273031C3"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 CHOPPIN Alain, « La législation des manuels scolaires de la révolution à nos jours », Les</w:t>
      </w:r>
    </w:p>
    <w:p w14:paraId="7EF1BD35"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manuels scolaires, colloque 1986, Les cahiers aubois d’histoire de l’éducation, n°10A, p. 9-</w:t>
      </w:r>
    </w:p>
    <w:p w14:paraId="1AF4A360"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22.</w:t>
      </w:r>
    </w:p>
    <w:p w14:paraId="362C5CF0"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5EF62C77"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CHOPPIN Alain, Manuels scolaires : Histoire et actualité, Paris, Hachette-Education, 1992.</w:t>
      </w:r>
    </w:p>
    <w:p w14:paraId="2514C3CC"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28A83889"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CHOPPIN Alain, (dir.) « Manuels scolaires, Etats et sociétés XIX-XX° siècles », in Histoire</w:t>
      </w:r>
    </w:p>
    <w:p w14:paraId="588DA7ED"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de l’éducation, n° 58, mai 1993.</w:t>
      </w:r>
    </w:p>
    <w:p w14:paraId="4D7005DD"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5D9DD629" w14:textId="77777777" w:rsidR="00374135" w:rsidRPr="00127180" w:rsidRDefault="00374135" w:rsidP="00374135">
      <w:pPr>
        <w:spacing w:after="0"/>
        <w:jc w:val="both"/>
        <w:rPr>
          <w:rFonts w:asciiTheme="majorHAnsi" w:eastAsiaTheme="majorEastAsia" w:hAnsiTheme="majorHAnsi" w:cstheme="majorHAnsi"/>
          <w:i/>
          <w:iCs/>
          <w:color w:val="000000" w:themeColor="text1"/>
          <w:kern w:val="24"/>
        </w:rPr>
      </w:pPr>
      <w:r w:rsidRPr="00127180">
        <w:rPr>
          <w:rFonts w:asciiTheme="majorHAnsi" w:eastAsiaTheme="majorEastAsia" w:hAnsiTheme="majorHAnsi" w:cstheme="majorHAnsi"/>
          <w:color w:val="000000" w:themeColor="text1"/>
          <w:kern w:val="24"/>
        </w:rPr>
        <w:t xml:space="preserve">CHOPPIN Alain et CKLINKSPOOR Martine, </w:t>
      </w:r>
      <w:r w:rsidRPr="00127180">
        <w:rPr>
          <w:rFonts w:asciiTheme="majorHAnsi" w:eastAsiaTheme="majorEastAsia" w:hAnsiTheme="majorHAnsi" w:cstheme="majorHAnsi"/>
          <w:i/>
          <w:iCs/>
          <w:color w:val="000000" w:themeColor="text1"/>
          <w:kern w:val="24"/>
        </w:rPr>
        <w:t>Les manuels scolaires en France. textes</w:t>
      </w:r>
    </w:p>
    <w:p w14:paraId="0B2DCBCC"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i/>
          <w:iCs/>
          <w:color w:val="000000" w:themeColor="text1"/>
          <w:kern w:val="24"/>
        </w:rPr>
        <w:t>officiels : 1791-1992</w:t>
      </w:r>
      <w:r w:rsidRPr="00127180">
        <w:rPr>
          <w:rFonts w:asciiTheme="majorHAnsi" w:eastAsiaTheme="majorEastAsia" w:hAnsiTheme="majorHAnsi" w:cstheme="majorHAnsi"/>
          <w:color w:val="000000" w:themeColor="text1"/>
          <w:kern w:val="24"/>
        </w:rPr>
        <w:t>, INRP, Publication de la Sorbonne, 1993.</w:t>
      </w:r>
    </w:p>
    <w:p w14:paraId="76F00FF9"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72A1AC81" w14:textId="77777777" w:rsidR="00374135" w:rsidRPr="00127180" w:rsidRDefault="00374135" w:rsidP="00374135">
      <w:pPr>
        <w:spacing w:after="0"/>
        <w:jc w:val="both"/>
        <w:rPr>
          <w:rFonts w:asciiTheme="majorHAnsi" w:eastAsiaTheme="majorEastAsia" w:hAnsiTheme="majorHAnsi" w:cstheme="majorHAnsi"/>
          <w:i/>
          <w:iCs/>
          <w:color w:val="000000" w:themeColor="text1"/>
          <w:kern w:val="24"/>
        </w:rPr>
      </w:pPr>
      <w:r w:rsidRPr="00127180">
        <w:rPr>
          <w:rFonts w:asciiTheme="majorHAnsi" w:eastAsiaTheme="majorEastAsia" w:hAnsiTheme="majorHAnsi" w:cstheme="majorHAnsi"/>
          <w:color w:val="000000" w:themeColor="text1"/>
          <w:kern w:val="24"/>
        </w:rPr>
        <w:t xml:space="preserve">CHOPPIN Alain, </w:t>
      </w:r>
      <w:r w:rsidRPr="00127180">
        <w:rPr>
          <w:rFonts w:asciiTheme="majorHAnsi" w:eastAsiaTheme="majorEastAsia" w:hAnsiTheme="majorHAnsi" w:cstheme="majorHAnsi"/>
          <w:i/>
          <w:iCs/>
          <w:color w:val="000000" w:themeColor="text1"/>
          <w:kern w:val="24"/>
        </w:rPr>
        <w:t>Les manuels scolaires en France de 1789 à nos jours. Bilan des études et</w:t>
      </w:r>
    </w:p>
    <w:p w14:paraId="3F63C42E"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i/>
          <w:iCs/>
          <w:color w:val="000000" w:themeColor="text1"/>
          <w:kern w:val="24"/>
        </w:rPr>
        <w:t>recherches</w:t>
      </w:r>
      <w:r w:rsidRPr="00127180">
        <w:rPr>
          <w:rFonts w:asciiTheme="majorHAnsi" w:eastAsiaTheme="majorEastAsia" w:hAnsiTheme="majorHAnsi" w:cstheme="majorHAnsi"/>
          <w:color w:val="000000" w:themeColor="text1"/>
          <w:kern w:val="24"/>
        </w:rPr>
        <w:t>, INRP, Collection Emmanuelle n° 7, 1995.</w:t>
      </w:r>
    </w:p>
    <w:p w14:paraId="7169E12A"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05EFFAE7"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CHOPPIN Alain, « Le manuel scolaire : un objet ambigu », dossier « Manuel scolaires qu’en</w:t>
      </w:r>
    </w:p>
    <w:p w14:paraId="62792018"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lastRenderedPageBreak/>
        <w:t xml:space="preserve">faire ? » </w:t>
      </w:r>
      <w:r w:rsidRPr="00127180">
        <w:rPr>
          <w:rFonts w:asciiTheme="majorHAnsi" w:eastAsiaTheme="majorEastAsia" w:hAnsiTheme="majorHAnsi" w:cstheme="majorHAnsi"/>
          <w:i/>
          <w:iCs/>
          <w:color w:val="000000" w:themeColor="text1"/>
          <w:kern w:val="24"/>
        </w:rPr>
        <w:t>Argos</w:t>
      </w:r>
      <w:r w:rsidRPr="00127180">
        <w:rPr>
          <w:rFonts w:asciiTheme="majorHAnsi" w:eastAsiaTheme="majorEastAsia" w:hAnsiTheme="majorHAnsi" w:cstheme="majorHAnsi"/>
          <w:color w:val="000000" w:themeColor="text1"/>
          <w:kern w:val="24"/>
        </w:rPr>
        <w:t>, revue des BCD et CDI, n° 20, 1997, p. 60-70.</w:t>
      </w:r>
    </w:p>
    <w:p w14:paraId="5BD1310D"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0353B4FD" w14:textId="77777777" w:rsidR="00374135" w:rsidRPr="00127180" w:rsidRDefault="00374135" w:rsidP="00374135">
      <w:pPr>
        <w:spacing w:after="0"/>
        <w:jc w:val="both"/>
        <w:rPr>
          <w:rFonts w:asciiTheme="majorHAnsi" w:eastAsiaTheme="majorEastAsia" w:hAnsiTheme="majorHAnsi" w:cstheme="majorHAnsi"/>
          <w:i/>
          <w:iCs/>
          <w:color w:val="000000" w:themeColor="text1"/>
          <w:kern w:val="24"/>
        </w:rPr>
      </w:pPr>
      <w:r w:rsidRPr="00127180">
        <w:rPr>
          <w:rFonts w:asciiTheme="majorHAnsi" w:eastAsiaTheme="majorEastAsia" w:hAnsiTheme="majorHAnsi" w:cstheme="majorHAnsi"/>
          <w:color w:val="000000" w:themeColor="text1"/>
          <w:kern w:val="24"/>
        </w:rPr>
        <w:t xml:space="preserve">CHOPPIN Alain, « Choisir un manuel : un enjeu pédagogique », </w:t>
      </w:r>
      <w:r w:rsidRPr="00127180">
        <w:rPr>
          <w:rFonts w:asciiTheme="majorHAnsi" w:eastAsiaTheme="majorEastAsia" w:hAnsiTheme="majorHAnsi" w:cstheme="majorHAnsi"/>
          <w:i/>
          <w:iCs/>
          <w:color w:val="000000" w:themeColor="text1"/>
          <w:kern w:val="24"/>
        </w:rPr>
        <w:t>Annales de la Société</w:t>
      </w:r>
    </w:p>
    <w:p w14:paraId="3D530BA7"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i/>
          <w:iCs/>
          <w:color w:val="000000" w:themeColor="text1"/>
          <w:kern w:val="24"/>
        </w:rPr>
        <w:t>franco-japonaise des sciences de l’éducation</w:t>
      </w:r>
      <w:r w:rsidRPr="00127180">
        <w:rPr>
          <w:rFonts w:asciiTheme="majorHAnsi" w:eastAsiaTheme="majorEastAsia" w:hAnsiTheme="majorHAnsi" w:cstheme="majorHAnsi"/>
          <w:color w:val="000000" w:themeColor="text1"/>
          <w:kern w:val="24"/>
        </w:rPr>
        <w:t>, n° 25, 1997, p. 209-218.</w:t>
      </w:r>
    </w:p>
    <w:p w14:paraId="35F2D2EC"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3F927CA1"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DIAZ Brigitte, « La vie des grands auteurs du programme. Les biographies d’écrivains dans</w:t>
      </w:r>
    </w:p>
    <w:p w14:paraId="71C3FE9B"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les manuels scolaires », </w:t>
      </w:r>
      <w:r w:rsidRPr="00127180">
        <w:rPr>
          <w:rFonts w:asciiTheme="majorHAnsi" w:eastAsiaTheme="majorEastAsia" w:hAnsiTheme="majorHAnsi" w:cstheme="majorHAnsi"/>
          <w:i/>
          <w:iCs/>
          <w:color w:val="000000" w:themeColor="text1"/>
          <w:kern w:val="24"/>
        </w:rPr>
        <w:t>Revue des Sciences humaines</w:t>
      </w:r>
      <w:r w:rsidRPr="00127180">
        <w:rPr>
          <w:rFonts w:asciiTheme="majorHAnsi" w:eastAsiaTheme="majorEastAsia" w:hAnsiTheme="majorHAnsi" w:cstheme="majorHAnsi"/>
          <w:color w:val="000000" w:themeColor="text1"/>
          <w:kern w:val="24"/>
        </w:rPr>
        <w:t>, N° 24, 1991, p. 249-264.</w:t>
      </w:r>
    </w:p>
    <w:p w14:paraId="070B8383"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5FC0EE29"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GASPARD Pierre, « De l’horrible danger d’une analyse superficielle des manuels scolaires »,</w:t>
      </w:r>
    </w:p>
    <w:p w14:paraId="077D963B"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i/>
          <w:iCs/>
          <w:color w:val="000000" w:themeColor="text1"/>
          <w:kern w:val="24"/>
        </w:rPr>
        <w:t>Histoire de l’éducation</w:t>
      </w:r>
      <w:r w:rsidRPr="00127180">
        <w:rPr>
          <w:rFonts w:asciiTheme="majorHAnsi" w:eastAsiaTheme="majorEastAsia" w:hAnsiTheme="majorHAnsi" w:cstheme="majorHAnsi"/>
          <w:color w:val="000000" w:themeColor="text1"/>
          <w:kern w:val="24"/>
        </w:rPr>
        <w:t>, n° 21,1984, p. 67-74.</w:t>
      </w:r>
    </w:p>
    <w:p w14:paraId="77F90828"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27BAE59D"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GERARD François-Marie, « Apprendre à rechercher et à traiter l’information : le rôle des</w:t>
      </w:r>
    </w:p>
    <w:p w14:paraId="48076DE9" w14:textId="77777777" w:rsidR="00374135" w:rsidRPr="00127180" w:rsidRDefault="00374135" w:rsidP="00374135">
      <w:pPr>
        <w:spacing w:after="0"/>
        <w:jc w:val="both"/>
        <w:rPr>
          <w:rFonts w:asciiTheme="majorHAnsi" w:eastAsiaTheme="majorEastAsia" w:hAnsiTheme="majorHAnsi" w:cstheme="majorHAnsi"/>
          <w:i/>
          <w:iCs/>
          <w:color w:val="000000" w:themeColor="text1"/>
          <w:kern w:val="24"/>
        </w:rPr>
      </w:pPr>
      <w:r w:rsidRPr="00127180">
        <w:rPr>
          <w:rFonts w:asciiTheme="majorHAnsi" w:eastAsiaTheme="majorEastAsia" w:hAnsiTheme="majorHAnsi" w:cstheme="majorHAnsi"/>
          <w:color w:val="000000" w:themeColor="text1"/>
          <w:kern w:val="24"/>
        </w:rPr>
        <w:t xml:space="preserve">manuels scolaires » in </w:t>
      </w:r>
      <w:r w:rsidRPr="00127180">
        <w:rPr>
          <w:rFonts w:asciiTheme="majorHAnsi" w:eastAsiaTheme="majorEastAsia" w:hAnsiTheme="majorHAnsi" w:cstheme="majorHAnsi"/>
          <w:i/>
          <w:iCs/>
          <w:color w:val="000000" w:themeColor="text1"/>
          <w:kern w:val="24"/>
        </w:rPr>
        <w:t>Méthodologie de la consultation de références pour la formation des</w:t>
      </w:r>
    </w:p>
    <w:p w14:paraId="60104E1F"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i/>
          <w:iCs/>
          <w:color w:val="000000" w:themeColor="text1"/>
          <w:kern w:val="24"/>
        </w:rPr>
        <w:t>formateurs</w:t>
      </w:r>
      <w:r w:rsidRPr="00127180">
        <w:rPr>
          <w:rFonts w:asciiTheme="majorHAnsi" w:eastAsiaTheme="majorEastAsia" w:hAnsiTheme="majorHAnsi" w:cstheme="majorHAnsi"/>
          <w:color w:val="000000" w:themeColor="text1"/>
          <w:kern w:val="24"/>
        </w:rPr>
        <w:t>, Bruxelles, CEDEG/ ULB, Ministère de l’Education, de la Recherche et de la</w:t>
      </w:r>
    </w:p>
    <w:p w14:paraId="6C91EA3A"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Formation, 1996, p. 82-88.</w:t>
      </w:r>
    </w:p>
    <w:p w14:paraId="34D3B3A6"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389FB575"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GERARD François-Marie, « Le manuel scolaire, un outil efficace, mais décrié. » Education et</w:t>
      </w:r>
    </w:p>
    <w:p w14:paraId="62010E49"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Formation, n° e- 292, janvier 2010, p. 13-24. </w:t>
      </w:r>
    </w:p>
    <w:p w14:paraId="5D8DFCFB"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2B2F09B1"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GERARD François-Marie, ROEGIERS Xavier, « L’évaluation d’un manuel de littérature : la</w:t>
      </w:r>
    </w:p>
    <w:p w14:paraId="4693A357" w14:textId="77777777" w:rsidR="00374135" w:rsidRPr="00127180" w:rsidRDefault="00374135" w:rsidP="00374135">
      <w:pPr>
        <w:spacing w:after="0"/>
        <w:jc w:val="both"/>
        <w:rPr>
          <w:rFonts w:asciiTheme="majorHAnsi" w:eastAsiaTheme="majorEastAsia" w:hAnsiTheme="majorHAnsi" w:cstheme="majorHAnsi"/>
          <w:i/>
          <w:iCs/>
          <w:color w:val="000000" w:themeColor="text1"/>
          <w:kern w:val="24"/>
        </w:rPr>
      </w:pPr>
      <w:r w:rsidRPr="00127180">
        <w:rPr>
          <w:rFonts w:asciiTheme="majorHAnsi" w:eastAsiaTheme="majorEastAsia" w:hAnsiTheme="majorHAnsi" w:cstheme="majorHAnsi"/>
          <w:color w:val="000000" w:themeColor="text1"/>
          <w:kern w:val="24"/>
        </w:rPr>
        <w:t xml:space="preserve">rigueur de la démarche au service du plaisir de l’écriture. Enjeux », in </w:t>
      </w:r>
      <w:r w:rsidRPr="00127180">
        <w:rPr>
          <w:rFonts w:asciiTheme="majorHAnsi" w:eastAsiaTheme="majorEastAsia" w:hAnsiTheme="majorHAnsi" w:cstheme="majorHAnsi"/>
          <w:i/>
          <w:iCs/>
          <w:color w:val="000000" w:themeColor="text1"/>
          <w:kern w:val="24"/>
        </w:rPr>
        <w:t>Revue de didactique du</w:t>
      </w:r>
    </w:p>
    <w:p w14:paraId="28EE2ADB"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i/>
          <w:iCs/>
          <w:color w:val="000000" w:themeColor="text1"/>
          <w:kern w:val="24"/>
        </w:rPr>
        <w:t>français</w:t>
      </w:r>
      <w:r w:rsidRPr="00127180">
        <w:rPr>
          <w:rFonts w:asciiTheme="majorHAnsi" w:eastAsiaTheme="majorEastAsia" w:hAnsiTheme="majorHAnsi" w:cstheme="majorHAnsi"/>
          <w:color w:val="000000" w:themeColor="text1"/>
          <w:kern w:val="24"/>
        </w:rPr>
        <w:t>, n°45, 1999, p. 105-118.</w:t>
      </w:r>
    </w:p>
    <w:p w14:paraId="53EEDCC3"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0D981071" w14:textId="77777777" w:rsidR="00374135" w:rsidRPr="00127180" w:rsidRDefault="00374135" w:rsidP="00374135">
      <w:pPr>
        <w:spacing w:after="0"/>
        <w:jc w:val="both"/>
        <w:rPr>
          <w:rFonts w:asciiTheme="majorHAnsi" w:eastAsiaTheme="majorEastAsia" w:hAnsiTheme="majorHAnsi" w:cstheme="majorHAnsi"/>
          <w:i/>
          <w:iCs/>
          <w:color w:val="000000" w:themeColor="text1"/>
          <w:kern w:val="24"/>
        </w:rPr>
      </w:pPr>
      <w:r w:rsidRPr="00127180">
        <w:rPr>
          <w:rFonts w:asciiTheme="majorHAnsi" w:eastAsiaTheme="majorEastAsia" w:hAnsiTheme="majorHAnsi" w:cstheme="majorHAnsi"/>
          <w:color w:val="000000" w:themeColor="text1"/>
          <w:kern w:val="24"/>
        </w:rPr>
        <w:t xml:space="preserve">GERARD François-Marie, ROEGIERS Xavier, </w:t>
      </w:r>
      <w:r w:rsidRPr="00127180">
        <w:rPr>
          <w:rFonts w:asciiTheme="majorHAnsi" w:eastAsiaTheme="majorEastAsia" w:hAnsiTheme="majorHAnsi" w:cstheme="majorHAnsi"/>
          <w:i/>
          <w:iCs/>
          <w:color w:val="000000" w:themeColor="text1"/>
          <w:kern w:val="24"/>
        </w:rPr>
        <w:t>Des manuels scolaires pour apprendre,</w:t>
      </w:r>
    </w:p>
    <w:p w14:paraId="1DBB6C3C"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i/>
          <w:iCs/>
          <w:color w:val="000000" w:themeColor="text1"/>
          <w:kern w:val="24"/>
        </w:rPr>
        <w:t>concevoir, évaluer, utiliser</w:t>
      </w:r>
      <w:r w:rsidRPr="00127180">
        <w:rPr>
          <w:rFonts w:asciiTheme="majorHAnsi" w:eastAsiaTheme="majorEastAsia" w:hAnsiTheme="majorHAnsi" w:cstheme="majorHAnsi"/>
          <w:color w:val="000000" w:themeColor="text1"/>
          <w:kern w:val="24"/>
        </w:rPr>
        <w:t>, De Boeck, coll. « Pédagogie en devenir », 2009.</w:t>
      </w:r>
    </w:p>
    <w:p w14:paraId="3A340194"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782D650D"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HALTE, J.F., et PETITJEAN, A., « Pour une théorie de l’idéologie des manuels scolaires, le</w:t>
      </w:r>
    </w:p>
    <w:p w14:paraId="008A9F35"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Lagarde et Michard, le cas de Diderot », CEDIC, coll. « Textes et non textes », 1977.</w:t>
      </w:r>
    </w:p>
    <w:p w14:paraId="610A74EA"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69342BD8"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LABORDE-MILAA Isabelle, « Littérature, du Moyen-Age au XX° siècle. Note de lecture »,</w:t>
      </w:r>
    </w:p>
    <w:p w14:paraId="1182E5EC"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in </w:t>
      </w:r>
      <w:r w:rsidRPr="00127180">
        <w:rPr>
          <w:rFonts w:asciiTheme="majorHAnsi" w:eastAsiaTheme="majorEastAsia" w:hAnsiTheme="majorHAnsi" w:cstheme="majorHAnsi"/>
          <w:i/>
          <w:iCs/>
          <w:color w:val="000000" w:themeColor="text1"/>
          <w:kern w:val="24"/>
        </w:rPr>
        <w:t>Pratiques</w:t>
      </w:r>
      <w:r w:rsidRPr="00127180">
        <w:rPr>
          <w:rFonts w:asciiTheme="majorHAnsi" w:eastAsiaTheme="majorEastAsia" w:hAnsiTheme="majorHAnsi" w:cstheme="majorHAnsi"/>
          <w:color w:val="000000" w:themeColor="text1"/>
          <w:kern w:val="24"/>
        </w:rPr>
        <w:t xml:space="preserve"> n° 82, juin 1994.</w:t>
      </w:r>
    </w:p>
    <w:p w14:paraId="65BB4A27"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5D189594"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LEBRUN Monique (dir.), </w:t>
      </w:r>
      <w:r w:rsidRPr="00127180">
        <w:rPr>
          <w:rFonts w:asciiTheme="majorHAnsi" w:eastAsiaTheme="majorEastAsia" w:hAnsiTheme="majorHAnsi" w:cstheme="majorHAnsi"/>
          <w:i/>
          <w:iCs/>
          <w:color w:val="000000" w:themeColor="text1"/>
          <w:kern w:val="24"/>
        </w:rPr>
        <w:t>Le manuel scolaire. Un outil à multiples facettes</w:t>
      </w:r>
      <w:r w:rsidRPr="00127180">
        <w:rPr>
          <w:rFonts w:asciiTheme="majorHAnsi" w:eastAsiaTheme="majorEastAsia" w:hAnsiTheme="majorHAnsi" w:cstheme="majorHAnsi"/>
          <w:color w:val="000000" w:themeColor="text1"/>
          <w:kern w:val="24"/>
        </w:rPr>
        <w:t>, Presses de</w:t>
      </w:r>
    </w:p>
    <w:p w14:paraId="132F3FB0"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l’Université du Québec, 2006.</w:t>
      </w:r>
    </w:p>
    <w:p w14:paraId="16AAEC27"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363243E6"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PERRET-TRUCHOT Laetitia, </w:t>
      </w:r>
      <w:r w:rsidRPr="00127180">
        <w:rPr>
          <w:rFonts w:asciiTheme="majorHAnsi" w:eastAsiaTheme="majorEastAsia" w:hAnsiTheme="majorHAnsi" w:cstheme="majorHAnsi"/>
          <w:i/>
          <w:iCs/>
          <w:color w:val="000000" w:themeColor="text1"/>
          <w:kern w:val="24"/>
        </w:rPr>
        <w:t>Analyser les manuels scolaires</w:t>
      </w:r>
      <w:r w:rsidRPr="00127180">
        <w:rPr>
          <w:rFonts w:asciiTheme="majorHAnsi" w:eastAsiaTheme="majorEastAsia" w:hAnsiTheme="majorHAnsi" w:cstheme="majorHAnsi"/>
          <w:color w:val="000000" w:themeColor="text1"/>
          <w:kern w:val="24"/>
        </w:rPr>
        <w:t>, Rennes, PUR, 2015.</w:t>
      </w:r>
    </w:p>
    <w:p w14:paraId="41639D14"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258DEFE5"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PETIJEAN André, « Pratiques des manuels », </w:t>
      </w:r>
      <w:r w:rsidRPr="00127180">
        <w:rPr>
          <w:rFonts w:asciiTheme="majorHAnsi" w:eastAsiaTheme="majorEastAsia" w:hAnsiTheme="majorHAnsi" w:cstheme="majorHAnsi"/>
          <w:i/>
          <w:iCs/>
          <w:color w:val="000000" w:themeColor="text1"/>
          <w:kern w:val="24"/>
        </w:rPr>
        <w:t>Pratiques</w:t>
      </w:r>
      <w:r w:rsidRPr="00127180">
        <w:rPr>
          <w:rFonts w:asciiTheme="majorHAnsi" w:eastAsiaTheme="majorEastAsia" w:hAnsiTheme="majorHAnsi" w:cstheme="majorHAnsi"/>
          <w:color w:val="000000" w:themeColor="text1"/>
          <w:kern w:val="24"/>
        </w:rPr>
        <w:t>, Théorie, Pédagogie, n° 82, juin</w:t>
      </w:r>
    </w:p>
    <w:p w14:paraId="5138DFAF"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1994.</w:t>
      </w:r>
    </w:p>
    <w:p w14:paraId="0DEA1EF5"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69B2636F"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 xml:space="preserve">PLANE Sylvie, </w:t>
      </w:r>
      <w:r w:rsidRPr="00127180">
        <w:rPr>
          <w:rFonts w:asciiTheme="majorHAnsi" w:eastAsiaTheme="majorEastAsia" w:hAnsiTheme="majorHAnsi" w:cstheme="majorHAnsi"/>
          <w:i/>
          <w:iCs/>
          <w:color w:val="000000" w:themeColor="text1"/>
          <w:kern w:val="24"/>
        </w:rPr>
        <w:t>Manuels et enseignements du français</w:t>
      </w:r>
      <w:r w:rsidRPr="00127180">
        <w:rPr>
          <w:rFonts w:asciiTheme="majorHAnsi" w:eastAsiaTheme="majorEastAsia" w:hAnsiTheme="majorHAnsi" w:cstheme="majorHAnsi"/>
          <w:color w:val="000000" w:themeColor="text1"/>
          <w:kern w:val="24"/>
        </w:rPr>
        <w:t>, actes du colloque IUFM de Caen : 24</w:t>
      </w:r>
    </w:p>
    <w:p w14:paraId="7B9D8FA2"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-26 octobre, 1999.</w:t>
      </w:r>
    </w:p>
    <w:p w14:paraId="669C32C9"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11552975"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TREVISE Anne, « Métalangage des manuels et représentation métalinguistique des</w:t>
      </w:r>
    </w:p>
    <w:p w14:paraId="0B241837"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apprenants », Bulletin d’information sur les manuels scolaires et les moyens d’enseignement,</w:t>
      </w:r>
    </w:p>
    <w:p w14:paraId="02C1BDFE"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n° 24, 1992, p. 31-36.</w:t>
      </w:r>
    </w:p>
    <w:p w14:paraId="5DA25BBD"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38A650C8"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t>VIGNER Gérard, « La représentation du savoir : mise en page et mise en texte dans les</w:t>
      </w:r>
    </w:p>
    <w:p w14:paraId="5F75E172"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color w:val="000000" w:themeColor="text1"/>
          <w:kern w:val="24"/>
        </w:rPr>
        <w:lastRenderedPageBreak/>
        <w:t xml:space="preserve">manuels scolaires », </w:t>
      </w:r>
      <w:r w:rsidRPr="00127180">
        <w:rPr>
          <w:rFonts w:asciiTheme="majorHAnsi" w:eastAsiaTheme="majorEastAsia" w:hAnsiTheme="majorHAnsi" w:cstheme="majorHAnsi"/>
          <w:i/>
          <w:iCs/>
          <w:color w:val="000000" w:themeColor="text1"/>
          <w:kern w:val="24"/>
        </w:rPr>
        <w:t>Les Cahiers du français contemporain</w:t>
      </w:r>
      <w:r w:rsidRPr="00127180">
        <w:rPr>
          <w:rFonts w:asciiTheme="majorHAnsi" w:eastAsiaTheme="majorEastAsia" w:hAnsiTheme="majorHAnsi" w:cstheme="majorHAnsi"/>
          <w:color w:val="000000" w:themeColor="text1"/>
          <w:kern w:val="24"/>
        </w:rPr>
        <w:t>, n°4, 1997, p. 47-81.</w:t>
      </w:r>
    </w:p>
    <w:p w14:paraId="4856B59E"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p>
    <w:p w14:paraId="41825B1F" w14:textId="77777777" w:rsidR="00374135" w:rsidRPr="00127180" w:rsidRDefault="00374135" w:rsidP="00374135">
      <w:pPr>
        <w:spacing w:after="0"/>
        <w:jc w:val="both"/>
        <w:rPr>
          <w:rFonts w:asciiTheme="majorHAnsi" w:eastAsiaTheme="majorEastAsia" w:hAnsiTheme="majorHAnsi" w:cstheme="majorHAnsi"/>
          <w:b/>
          <w:bCs/>
          <w:color w:val="000000" w:themeColor="text1"/>
          <w:kern w:val="24"/>
          <w:u w:val="single"/>
        </w:rPr>
      </w:pPr>
      <w:r w:rsidRPr="00127180">
        <w:rPr>
          <w:rFonts w:asciiTheme="majorHAnsi" w:eastAsiaTheme="majorEastAsia" w:hAnsiTheme="majorHAnsi" w:cstheme="majorHAnsi"/>
          <w:b/>
          <w:bCs/>
          <w:color w:val="000000" w:themeColor="text1"/>
          <w:kern w:val="24"/>
          <w:u w:val="single"/>
        </w:rPr>
        <w:t xml:space="preserve">Revue : </w:t>
      </w:r>
    </w:p>
    <w:p w14:paraId="40EE7D3E" w14:textId="77777777" w:rsidR="00374135" w:rsidRPr="00127180" w:rsidRDefault="00374135" w:rsidP="00374135">
      <w:pPr>
        <w:spacing w:after="0"/>
        <w:jc w:val="both"/>
        <w:rPr>
          <w:rFonts w:asciiTheme="majorHAnsi" w:eastAsiaTheme="majorEastAsia" w:hAnsiTheme="majorHAnsi" w:cstheme="majorHAnsi"/>
          <w:color w:val="000000" w:themeColor="text1"/>
          <w:kern w:val="24"/>
        </w:rPr>
      </w:pPr>
      <w:r w:rsidRPr="00127180">
        <w:rPr>
          <w:rFonts w:asciiTheme="majorHAnsi" w:eastAsiaTheme="majorEastAsia" w:hAnsiTheme="majorHAnsi" w:cstheme="majorHAnsi"/>
          <w:i/>
          <w:iCs/>
          <w:color w:val="000000" w:themeColor="text1"/>
          <w:kern w:val="24"/>
        </w:rPr>
        <w:t>Le français aujourd’hui</w:t>
      </w:r>
      <w:r w:rsidRPr="00127180">
        <w:rPr>
          <w:rFonts w:asciiTheme="majorHAnsi" w:eastAsiaTheme="majorEastAsia" w:hAnsiTheme="majorHAnsi" w:cstheme="majorHAnsi"/>
          <w:color w:val="000000" w:themeColor="text1"/>
          <w:kern w:val="24"/>
        </w:rPr>
        <w:t xml:space="preserve">, n° 194, </w:t>
      </w:r>
      <w:r w:rsidRPr="00127180">
        <w:rPr>
          <w:rFonts w:asciiTheme="majorHAnsi" w:eastAsiaTheme="majorEastAsia" w:hAnsiTheme="majorHAnsi" w:cstheme="majorHAnsi"/>
          <w:i/>
          <w:iCs/>
          <w:color w:val="000000" w:themeColor="text1"/>
          <w:kern w:val="24"/>
        </w:rPr>
        <w:t>Les manuels dans la classe de français</w:t>
      </w:r>
      <w:r w:rsidRPr="00127180">
        <w:rPr>
          <w:rFonts w:asciiTheme="majorHAnsi" w:eastAsiaTheme="majorEastAsia" w:hAnsiTheme="majorHAnsi" w:cstheme="majorHAnsi"/>
          <w:color w:val="000000" w:themeColor="text1"/>
          <w:kern w:val="24"/>
        </w:rPr>
        <w:t>, Armand colin, 2016.</w:t>
      </w:r>
    </w:p>
    <w:p w14:paraId="2B46A087" w14:textId="77777777" w:rsidR="00374135" w:rsidRDefault="00374135">
      <w:pPr>
        <w:rPr>
          <w:b/>
          <w:bCs/>
          <w:sz w:val="28"/>
          <w:szCs w:val="28"/>
        </w:rPr>
      </w:pPr>
    </w:p>
    <w:p w14:paraId="573CDC8F" w14:textId="77777777" w:rsidR="003F3CF0" w:rsidRPr="003F3CF0" w:rsidRDefault="003F3CF0">
      <w:pPr>
        <w:rPr>
          <w:b/>
          <w:bCs/>
          <w:sz w:val="28"/>
          <w:szCs w:val="28"/>
        </w:rPr>
      </w:pPr>
    </w:p>
    <w:p w14:paraId="04EA7995" w14:textId="77777777" w:rsidR="003F3CF0" w:rsidRDefault="003F3CF0"/>
    <w:sectPr w:rsidR="003F3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406BE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68F60564"/>
    <w:multiLevelType w:val="hybridMultilevel"/>
    <w:tmpl w:val="88246DF6"/>
    <w:lvl w:ilvl="0" w:tplc="39B432A6">
      <w:start w:val="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D0"/>
    <w:rsid w:val="002B5CCE"/>
    <w:rsid w:val="00374135"/>
    <w:rsid w:val="003D362D"/>
    <w:rsid w:val="003F3CF0"/>
    <w:rsid w:val="00D1600D"/>
    <w:rsid w:val="00F14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C747"/>
  <w15:chartTrackingRefBased/>
  <w15:docId w15:val="{66E0BD64-8CE5-4EAA-9624-0F951C89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C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3CF0"/>
    <w:pPr>
      <w:ind w:left="720"/>
      <w:contextualSpacing/>
    </w:pPr>
  </w:style>
  <w:style w:type="character" w:styleId="Lienhypertexte">
    <w:name w:val="Hyperlink"/>
    <w:basedOn w:val="Policepardfaut"/>
    <w:uiPriority w:val="99"/>
    <w:unhideWhenUsed/>
    <w:rsid w:val="003F3CF0"/>
    <w:rPr>
      <w:color w:val="0563C1" w:themeColor="hyperlink"/>
      <w:u w:val="single"/>
    </w:rPr>
  </w:style>
  <w:style w:type="paragraph" w:styleId="Listepuces">
    <w:name w:val="List Bullet"/>
    <w:basedOn w:val="Normal"/>
    <w:uiPriority w:val="99"/>
    <w:unhideWhenUsed/>
    <w:rsid w:val="00374135"/>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b.ehess.fr/59" TargetMode="External"/><Relationship Id="rId13" Type="http://schemas.openxmlformats.org/officeDocument/2006/relationships/hyperlink" Target="https://journals.openedition.org/reperes/1608" TargetMode="External"/><Relationship Id="rId3" Type="http://schemas.openxmlformats.org/officeDocument/2006/relationships/settings" Target="settings.xml"/><Relationship Id="rId7" Type="http://schemas.openxmlformats.org/officeDocument/2006/relationships/hyperlink" Target="mailto:nicolas.rouviere@univ-grenoble-alpes.fr" TargetMode="External"/><Relationship Id="rId12" Type="http://schemas.openxmlformats.org/officeDocument/2006/relationships/hyperlink" Target="https://journals.openedition.org/recherchestravaux/13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d.erudit.org/iderudit/501244ar"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ouvroir-litt-arts.univ-grenoble-alpes.fr/revues/actalittarts/424-enseigner-les-textes-litteraires-par-l-axiologie" TargetMode="External"/><Relationship Id="rId4" Type="http://schemas.openxmlformats.org/officeDocument/2006/relationships/webSettings" Target="webSettings.xml"/><Relationship Id="rId9" Type="http://schemas.openxmlformats.org/officeDocument/2006/relationships/hyperlink" Target="http://journals.openedition.org/recherchestravaux/1563" TargetMode="External"/><Relationship Id="rId14" Type="http://schemas.openxmlformats.org/officeDocument/2006/relationships/hyperlink" Target="http://ouvroir-litt-arts.univ-grenoble-alpes.fr/programmes/littvale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3695</Words>
  <Characters>20326</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Rouvière</dc:creator>
  <cp:keywords/>
  <dc:description/>
  <cp:lastModifiedBy>Nicolas Rouvière</cp:lastModifiedBy>
  <cp:revision>5</cp:revision>
  <dcterms:created xsi:type="dcterms:W3CDTF">2020-11-29T13:36:00Z</dcterms:created>
  <dcterms:modified xsi:type="dcterms:W3CDTF">2021-06-04T14:05:00Z</dcterms:modified>
</cp:coreProperties>
</file>